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49" w:rsidRDefault="00317949">
      <w:pPr>
        <w:pStyle w:val="BodyText"/>
        <w:rPr>
          <w:rFonts w:ascii="Times New Roman"/>
          <w:sz w:val="20"/>
        </w:rPr>
      </w:pPr>
    </w:p>
    <w:p w:rsidR="00317949" w:rsidRDefault="00317949">
      <w:pPr>
        <w:pStyle w:val="BodyText"/>
        <w:rPr>
          <w:rFonts w:ascii="Times New Roman"/>
          <w:sz w:val="20"/>
        </w:rPr>
      </w:pPr>
    </w:p>
    <w:p w:rsidR="00317949" w:rsidRDefault="004F13EB" w:rsidP="004F13EB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158C405" wp14:editId="268A22AD">
            <wp:extent cx="5732870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467" cy="109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949" w:rsidRPr="004F13EB" w:rsidRDefault="004F13EB" w:rsidP="004F13EB">
      <w:pPr>
        <w:pStyle w:val="BodyText"/>
        <w:jc w:val="center"/>
        <w:rPr>
          <w:rFonts w:ascii="Times New Roman"/>
          <w:b/>
          <w:sz w:val="20"/>
        </w:rPr>
      </w:pPr>
      <w:r>
        <w:rPr>
          <w:rFonts w:ascii="Times New Roman"/>
          <w:sz w:val="20"/>
        </w:rPr>
        <w:br/>
      </w:r>
      <w:r w:rsidRPr="004F13EB">
        <w:rPr>
          <w:rFonts w:ascii="Times New Roman"/>
          <w:b/>
        </w:rPr>
        <w:t>Manuscript Checklist</w:t>
      </w:r>
      <w:r>
        <w:rPr>
          <w:rFonts w:ascii="Times New Roman"/>
          <w:b/>
        </w:rPr>
        <w:t xml:space="preserve"> for Submitting Authors</w:t>
      </w:r>
    </w:p>
    <w:p w:rsidR="00317949" w:rsidRDefault="00317949">
      <w:pPr>
        <w:pStyle w:val="BodyText"/>
        <w:rPr>
          <w:rFonts w:ascii="Times New Roman"/>
          <w:sz w:val="20"/>
        </w:rPr>
      </w:pPr>
    </w:p>
    <w:p w:rsidR="00317949" w:rsidRPr="00636E71" w:rsidRDefault="004F13EB" w:rsidP="00636E71">
      <w:pPr>
        <w:pStyle w:val="BodyText"/>
        <w:tabs>
          <w:tab w:val="left" w:pos="418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317949" w:rsidRPr="00636E71" w:rsidRDefault="000F6C31">
      <w:pPr>
        <w:pStyle w:val="Title"/>
        <w:spacing w:line="230" w:lineRule="auto"/>
        <w:rPr>
          <w:rFonts w:ascii="Calibri" w:hAnsi="Calibri" w:cs="Calibri"/>
          <w:sz w:val="22"/>
          <w:szCs w:val="22"/>
        </w:rPr>
      </w:pPr>
      <w:r w:rsidRPr="00636E71">
        <w:rPr>
          <w:rFonts w:ascii="Calibri" w:hAnsi="Calibri" w:cs="Calibri"/>
          <w:sz w:val="22"/>
          <w:szCs w:val="22"/>
        </w:rPr>
        <w:t xml:space="preserve">In an effort to streamline the production process and eliminate errors, we ask you to please consult the requirements below and ensure </w:t>
      </w:r>
      <w:r w:rsidRPr="00636E71">
        <w:rPr>
          <w:rFonts w:ascii="Calibri" w:hAnsi="Calibri" w:cs="Calibri"/>
          <w:b/>
          <w:sz w:val="22"/>
          <w:szCs w:val="22"/>
          <w:u w:val="single"/>
        </w:rPr>
        <w:t>all points</w:t>
      </w:r>
      <w:r w:rsidRPr="00636E71">
        <w:rPr>
          <w:rFonts w:ascii="Calibri" w:hAnsi="Calibri" w:cs="Calibri"/>
          <w:b/>
          <w:sz w:val="22"/>
          <w:szCs w:val="22"/>
        </w:rPr>
        <w:t xml:space="preserve"> </w:t>
      </w:r>
      <w:r w:rsidRPr="00636E71">
        <w:rPr>
          <w:rFonts w:ascii="Calibri" w:hAnsi="Calibri" w:cs="Calibri"/>
          <w:sz w:val="22"/>
          <w:szCs w:val="22"/>
        </w:rPr>
        <w:t>are addressed.</w:t>
      </w:r>
    </w:p>
    <w:p w:rsidR="00317949" w:rsidRPr="00636E71" w:rsidRDefault="00317949">
      <w:pPr>
        <w:pStyle w:val="BodyText"/>
        <w:spacing w:before="7"/>
        <w:rPr>
          <w:rFonts w:ascii="Calibri" w:hAnsi="Calibri" w:cs="Calibri"/>
        </w:rPr>
      </w:pPr>
    </w:p>
    <w:p w:rsidR="00317949" w:rsidRDefault="000F6C31" w:rsidP="000F6C31">
      <w:pPr>
        <w:pStyle w:val="ListParagraph"/>
        <w:numPr>
          <w:ilvl w:val="0"/>
          <w:numId w:val="1"/>
        </w:numPr>
        <w:tabs>
          <w:tab w:val="left" w:pos="344"/>
        </w:tabs>
        <w:spacing w:before="0"/>
        <w:ind w:right="144" w:firstLine="0"/>
        <w:rPr>
          <w:rFonts w:ascii="Calibri" w:hAnsi="Calibri" w:cs="Calibri"/>
        </w:rPr>
      </w:pPr>
      <w:r w:rsidRPr="00636E71">
        <w:rPr>
          <w:rFonts w:ascii="Calibri" w:hAnsi="Calibri" w:cs="Calibri"/>
        </w:rPr>
        <w:t>All parts of the manuscript</w:t>
      </w:r>
      <w:r w:rsidRPr="00636E71">
        <w:rPr>
          <w:rFonts w:ascii="Calibri" w:hAnsi="Calibri" w:cs="Calibri"/>
        </w:rPr>
        <w:t>—</w:t>
      </w:r>
      <w:r w:rsidRPr="00636E71">
        <w:rPr>
          <w:rFonts w:ascii="Calibri" w:hAnsi="Calibri" w:cs="Calibri"/>
        </w:rPr>
        <w:t>abstract, text, acknowledgments, conflicts of interest, notes, reference list, list of figure captions (including source credits), tables, catalogues, appendices</w:t>
      </w:r>
      <w:r w:rsidRPr="00636E71">
        <w:rPr>
          <w:rFonts w:ascii="Calibri" w:hAnsi="Calibri" w:cs="Calibri"/>
        </w:rPr>
        <w:t>—</w:t>
      </w:r>
      <w:r w:rsidRPr="00636E71">
        <w:rPr>
          <w:rFonts w:ascii="Calibri" w:hAnsi="Calibri" w:cs="Calibri"/>
        </w:rPr>
        <w:t>are included, and pages are numbered</w:t>
      </w:r>
      <w:r w:rsidRPr="00636E71">
        <w:rPr>
          <w:rFonts w:ascii="Calibri" w:hAnsi="Calibri" w:cs="Calibri"/>
          <w:spacing w:val="-1"/>
        </w:rPr>
        <w:t xml:space="preserve"> </w:t>
      </w:r>
      <w:r w:rsidRPr="00636E71">
        <w:rPr>
          <w:rFonts w:ascii="Calibri" w:hAnsi="Calibri" w:cs="Calibri"/>
        </w:rPr>
        <w:t>consecutively.</w:t>
      </w:r>
    </w:p>
    <w:p w:rsidR="00636E71" w:rsidRDefault="00636E71" w:rsidP="000F6C31">
      <w:pPr>
        <w:pStyle w:val="ListParagraph"/>
        <w:numPr>
          <w:ilvl w:val="0"/>
          <w:numId w:val="1"/>
        </w:numPr>
        <w:tabs>
          <w:tab w:val="left" w:pos="344"/>
        </w:tabs>
        <w:spacing w:before="0"/>
        <w:ind w:right="144" w:firstLine="0"/>
        <w:rPr>
          <w:rFonts w:ascii="Calibri" w:hAnsi="Calibri" w:cs="Calibri"/>
        </w:rPr>
      </w:pPr>
      <w:r w:rsidRPr="00636E71">
        <w:rPr>
          <w:rFonts w:ascii="Calibri" w:hAnsi="Calibri" w:cs="Calibri"/>
        </w:rPr>
        <w:t>Keywords, author affiliations, and corresponding author email address are included and up to</w:t>
      </w:r>
      <w:r w:rsidRPr="00636E71">
        <w:rPr>
          <w:rFonts w:ascii="Calibri" w:hAnsi="Calibri" w:cs="Calibri"/>
          <w:spacing w:val="-20"/>
        </w:rPr>
        <w:t xml:space="preserve"> </w:t>
      </w:r>
      <w:r w:rsidRPr="00636E71">
        <w:rPr>
          <w:rFonts w:ascii="Calibri" w:hAnsi="Calibri" w:cs="Calibri"/>
        </w:rPr>
        <w:t>date</w:t>
      </w:r>
      <w:r>
        <w:rPr>
          <w:rFonts w:ascii="Calibri" w:hAnsi="Calibri" w:cs="Calibri"/>
        </w:rPr>
        <w:t>.</w:t>
      </w:r>
    </w:p>
    <w:p w:rsidR="00636E71" w:rsidRDefault="000F6C31" w:rsidP="000F6C31">
      <w:pPr>
        <w:pStyle w:val="ListParagraph"/>
        <w:numPr>
          <w:ilvl w:val="0"/>
          <w:numId w:val="1"/>
        </w:numPr>
        <w:tabs>
          <w:tab w:val="left" w:pos="344"/>
        </w:tabs>
        <w:spacing w:before="0"/>
        <w:ind w:right="144" w:firstLine="0"/>
        <w:rPr>
          <w:rFonts w:ascii="Calibri" w:hAnsi="Calibri" w:cs="Calibri"/>
        </w:rPr>
      </w:pPr>
      <w:r w:rsidRPr="00636E71">
        <w:rPr>
          <w:rFonts w:ascii="Calibri" w:hAnsi="Calibri" w:cs="Calibri"/>
        </w:rPr>
        <w:t>Any applicable funding sources and/or conflicts of interest have been disclosed. If no conflicts of interest exist,</w:t>
      </w:r>
      <w:r w:rsidRPr="00636E71">
        <w:rPr>
          <w:rFonts w:ascii="Calibri" w:hAnsi="Calibri" w:cs="Calibri"/>
          <w:spacing w:val="-7"/>
        </w:rPr>
        <w:t xml:space="preserve"> </w:t>
      </w:r>
      <w:r w:rsidRPr="00636E71">
        <w:rPr>
          <w:rFonts w:ascii="Calibri" w:hAnsi="Calibri" w:cs="Calibri"/>
        </w:rPr>
        <w:t>you</w:t>
      </w:r>
      <w:r w:rsidRPr="00636E71">
        <w:rPr>
          <w:rFonts w:ascii="Calibri" w:hAnsi="Calibri" w:cs="Calibri"/>
          <w:spacing w:val="-6"/>
        </w:rPr>
        <w:t xml:space="preserve"> </w:t>
      </w:r>
      <w:r w:rsidRPr="00636E71">
        <w:rPr>
          <w:rFonts w:ascii="Calibri" w:hAnsi="Calibri" w:cs="Calibri"/>
        </w:rPr>
        <w:t>are</w:t>
      </w:r>
      <w:r w:rsidRPr="00636E71">
        <w:rPr>
          <w:rFonts w:ascii="Calibri" w:hAnsi="Calibri" w:cs="Calibri"/>
          <w:spacing w:val="-3"/>
        </w:rPr>
        <w:t xml:space="preserve"> </w:t>
      </w:r>
      <w:r w:rsidRPr="00636E71">
        <w:rPr>
          <w:rFonts w:ascii="Calibri" w:hAnsi="Calibri" w:cs="Calibri"/>
          <w:b/>
        </w:rPr>
        <w:t>required</w:t>
      </w:r>
      <w:r w:rsidRPr="00636E71">
        <w:rPr>
          <w:rFonts w:ascii="Calibri" w:hAnsi="Calibri" w:cs="Calibri"/>
          <w:b/>
          <w:spacing w:val="-6"/>
        </w:rPr>
        <w:t xml:space="preserve"> </w:t>
      </w:r>
      <w:r w:rsidRPr="00636E71">
        <w:rPr>
          <w:rFonts w:ascii="Calibri" w:hAnsi="Calibri" w:cs="Calibri"/>
        </w:rPr>
        <w:t>to</w:t>
      </w:r>
      <w:r w:rsidRPr="00636E71">
        <w:rPr>
          <w:rFonts w:ascii="Calibri" w:hAnsi="Calibri" w:cs="Calibri"/>
          <w:spacing w:val="-5"/>
        </w:rPr>
        <w:t xml:space="preserve"> </w:t>
      </w:r>
      <w:r w:rsidRPr="00636E71">
        <w:rPr>
          <w:rFonts w:ascii="Calibri" w:hAnsi="Calibri" w:cs="Calibri"/>
        </w:rPr>
        <w:t>state</w:t>
      </w:r>
      <w:r w:rsidRPr="00636E71">
        <w:rPr>
          <w:rFonts w:ascii="Calibri" w:hAnsi="Calibri" w:cs="Calibri"/>
          <w:spacing w:val="-22"/>
        </w:rPr>
        <w:t xml:space="preserve"> </w:t>
      </w:r>
      <w:r w:rsidRPr="00636E71">
        <w:rPr>
          <w:rFonts w:ascii="Calibri" w:hAnsi="Calibri" w:cs="Calibri"/>
        </w:rPr>
        <w:t>“Conflicts</w:t>
      </w:r>
      <w:r w:rsidRPr="00636E71">
        <w:rPr>
          <w:rFonts w:ascii="Calibri" w:hAnsi="Calibri" w:cs="Calibri"/>
          <w:spacing w:val="-22"/>
        </w:rPr>
        <w:t xml:space="preserve"> </w:t>
      </w:r>
      <w:r w:rsidRPr="00636E71">
        <w:rPr>
          <w:rFonts w:ascii="Calibri" w:hAnsi="Calibri" w:cs="Calibri"/>
        </w:rPr>
        <w:t>of</w:t>
      </w:r>
      <w:r w:rsidRPr="00636E71">
        <w:rPr>
          <w:rFonts w:ascii="Calibri" w:hAnsi="Calibri" w:cs="Calibri"/>
          <w:spacing w:val="-22"/>
        </w:rPr>
        <w:t xml:space="preserve"> </w:t>
      </w:r>
      <w:r w:rsidRPr="00636E71">
        <w:rPr>
          <w:rFonts w:ascii="Calibri" w:hAnsi="Calibri" w:cs="Calibri"/>
        </w:rPr>
        <w:t>Interest:</w:t>
      </w:r>
      <w:r w:rsidRPr="00636E71">
        <w:rPr>
          <w:rFonts w:ascii="Calibri" w:hAnsi="Calibri" w:cs="Calibri"/>
          <w:spacing w:val="-21"/>
        </w:rPr>
        <w:t xml:space="preserve"> </w:t>
      </w:r>
      <w:r w:rsidRPr="00636E71">
        <w:rPr>
          <w:rFonts w:ascii="Calibri" w:hAnsi="Calibri" w:cs="Calibri"/>
        </w:rPr>
        <w:t>None”</w:t>
      </w:r>
      <w:r w:rsidRPr="00636E71">
        <w:rPr>
          <w:rFonts w:ascii="Calibri" w:hAnsi="Calibri" w:cs="Calibri"/>
          <w:spacing w:val="-20"/>
        </w:rPr>
        <w:t xml:space="preserve"> </w:t>
      </w:r>
      <w:r w:rsidRPr="00636E71">
        <w:rPr>
          <w:rFonts w:ascii="Calibri" w:hAnsi="Calibri" w:cs="Calibri"/>
        </w:rPr>
        <w:t>in</w:t>
      </w:r>
      <w:r w:rsidRPr="00636E71">
        <w:rPr>
          <w:rFonts w:ascii="Calibri" w:hAnsi="Calibri" w:cs="Calibri"/>
          <w:spacing w:val="-5"/>
        </w:rPr>
        <w:t xml:space="preserve"> </w:t>
      </w:r>
      <w:r w:rsidRPr="00636E71">
        <w:rPr>
          <w:rFonts w:ascii="Calibri" w:hAnsi="Calibri" w:cs="Calibri"/>
        </w:rPr>
        <w:t>your</w:t>
      </w:r>
      <w:r w:rsidRPr="00636E71">
        <w:rPr>
          <w:rFonts w:ascii="Calibri" w:hAnsi="Calibri" w:cs="Calibri"/>
          <w:spacing w:val="-5"/>
        </w:rPr>
        <w:t xml:space="preserve"> </w:t>
      </w:r>
      <w:r w:rsidRPr="00636E71">
        <w:rPr>
          <w:rFonts w:ascii="Calibri" w:hAnsi="Calibri" w:cs="Calibri"/>
        </w:rPr>
        <w:t>paper.</w:t>
      </w:r>
    </w:p>
    <w:p w:rsidR="00317949" w:rsidRPr="00636E71" w:rsidRDefault="00636E71" w:rsidP="000F6C31">
      <w:pPr>
        <w:pStyle w:val="ListParagraph"/>
        <w:numPr>
          <w:ilvl w:val="0"/>
          <w:numId w:val="1"/>
        </w:numPr>
        <w:spacing w:before="0"/>
        <w:ind w:right="144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Reference </w:t>
      </w:r>
      <w:r w:rsidR="000F6C31" w:rsidRPr="00636E71">
        <w:rPr>
          <w:rFonts w:ascii="Calibri" w:hAnsi="Calibri" w:cs="Calibri"/>
        </w:rPr>
        <w:t>li</w:t>
      </w:r>
      <w:r w:rsidR="000F6C31" w:rsidRPr="00636E71">
        <w:rPr>
          <w:rFonts w:ascii="Calibri" w:hAnsi="Calibri" w:cs="Calibri"/>
        </w:rPr>
        <w:t>st and citations follow journal style. Refer to</w:t>
      </w:r>
      <w:r w:rsidR="004F13EB" w:rsidRPr="00636E71">
        <w:rPr>
          <w:rFonts w:ascii="Calibri" w:hAnsi="Calibri" w:cs="Calibri"/>
        </w:rPr>
        <w:t xml:space="preserve"> DMPHP’s </w:t>
      </w:r>
      <w:hyperlink r:id="rId8" w:history="1">
        <w:r w:rsidR="004F13EB" w:rsidRPr="00636E71">
          <w:rPr>
            <w:rStyle w:val="Hyperlink"/>
            <w:rFonts w:ascii="Calibri" w:hAnsi="Calibri" w:cs="Calibri"/>
          </w:rPr>
          <w:t>instructions for authors here</w:t>
        </w:r>
      </w:hyperlink>
      <w:r w:rsidR="004F13EB" w:rsidRPr="00636E71">
        <w:rPr>
          <w:rFonts w:ascii="Calibri" w:hAnsi="Calibri" w:cs="Calibri"/>
        </w:rPr>
        <w:t>.</w:t>
      </w:r>
    </w:p>
    <w:p w:rsidR="00636E71" w:rsidRDefault="00636E71" w:rsidP="000F6C31">
      <w:pPr>
        <w:pStyle w:val="ListParagraph"/>
        <w:numPr>
          <w:ilvl w:val="0"/>
          <w:numId w:val="1"/>
        </w:numPr>
        <w:tabs>
          <w:tab w:val="left" w:pos="344"/>
        </w:tabs>
        <w:spacing w:before="0"/>
        <w:ind w:right="144" w:firstLine="0"/>
        <w:rPr>
          <w:rFonts w:ascii="Calibri" w:hAnsi="Calibri" w:cs="Calibri"/>
        </w:rPr>
      </w:pPr>
      <w:r w:rsidRPr="00636E71">
        <w:rPr>
          <w:rFonts w:ascii="Calibri" w:hAnsi="Calibri" w:cs="Calibri"/>
        </w:rPr>
        <w:t xml:space="preserve">All figures meet file type, size, and resolution guidelines. Refer to CUP’s </w:t>
      </w:r>
      <w:hyperlink r:id="rId9" w:history="1">
        <w:r w:rsidRPr="00636E71">
          <w:rPr>
            <w:rStyle w:val="Hyperlink"/>
            <w:rFonts w:ascii="Calibri" w:hAnsi="Calibri" w:cs="Calibri"/>
          </w:rPr>
          <w:t>author guide for submitting artwork for publication</w:t>
        </w:r>
      </w:hyperlink>
      <w:r w:rsidRPr="00636E71">
        <w:rPr>
          <w:rFonts w:ascii="Calibri" w:hAnsi="Calibri" w:cs="Calibri"/>
        </w:rPr>
        <w:t>.</w:t>
      </w:r>
    </w:p>
    <w:p w:rsidR="000F6C31" w:rsidRDefault="000F6C31" w:rsidP="000F6C31">
      <w:pPr>
        <w:pStyle w:val="ListParagraph"/>
        <w:numPr>
          <w:ilvl w:val="0"/>
          <w:numId w:val="1"/>
        </w:numPr>
        <w:tabs>
          <w:tab w:val="left" w:pos="344"/>
        </w:tabs>
        <w:spacing w:before="0"/>
        <w:ind w:right="144" w:firstLine="0"/>
        <w:rPr>
          <w:rFonts w:ascii="Calibri" w:hAnsi="Calibri" w:cs="Calibri"/>
        </w:rPr>
      </w:pPr>
      <w:r>
        <w:rPr>
          <w:rFonts w:ascii="Calibri" w:hAnsi="Calibri" w:cs="Calibri"/>
        </w:rPr>
        <w:t>You have secured</w:t>
      </w:r>
      <w:r w:rsidRPr="000F6C31">
        <w:rPr>
          <w:rFonts w:ascii="Calibri" w:hAnsi="Calibri" w:cs="Calibri"/>
        </w:rPr>
        <w:t xml:space="preserve"> permission to reproduce any images that are not their </w:t>
      </w:r>
      <w:r>
        <w:rPr>
          <w:rFonts w:ascii="Calibri" w:hAnsi="Calibri" w:cs="Calibri"/>
        </w:rPr>
        <w:t>own, and included them in your manuscript with the required credit line.</w:t>
      </w:r>
    </w:p>
    <w:p w:rsidR="000F6C31" w:rsidRPr="000F6C31" w:rsidRDefault="000F6C31" w:rsidP="000F6C31">
      <w:pPr>
        <w:pStyle w:val="ListParagraph"/>
        <w:numPr>
          <w:ilvl w:val="0"/>
          <w:numId w:val="1"/>
        </w:numPr>
        <w:tabs>
          <w:tab w:val="left" w:pos="344"/>
        </w:tabs>
        <w:spacing w:before="0"/>
        <w:ind w:right="144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You have </w:t>
      </w:r>
      <w:r w:rsidRPr="000F6C31">
        <w:rPr>
          <w:rFonts w:ascii="Calibri" w:hAnsi="Calibri" w:cs="Calibri"/>
        </w:rPr>
        <w:t xml:space="preserve">completed and submitted a </w:t>
      </w:r>
      <w:hyperlink r:id="rId10" w:history="1">
        <w:r w:rsidRPr="000F6C31">
          <w:rPr>
            <w:rStyle w:val="Hyperlink"/>
            <w:rFonts w:ascii="Calibri" w:hAnsi="Calibri" w:cs="Calibri"/>
          </w:rPr>
          <w:t>copyright transfer form</w:t>
        </w:r>
      </w:hyperlink>
      <w:r w:rsidRPr="000F6C31">
        <w:rPr>
          <w:rFonts w:ascii="Calibri" w:hAnsi="Calibri" w:cs="Calibri"/>
        </w:rPr>
        <w:t>, an Authorship Responsibility form, and a Financial Disclosure form.</w:t>
      </w:r>
    </w:p>
    <w:p w:rsidR="000F6C31" w:rsidRDefault="000F6C31" w:rsidP="000F6C31">
      <w:pPr>
        <w:pStyle w:val="ListParagraph"/>
        <w:tabs>
          <w:tab w:val="left" w:pos="344"/>
        </w:tabs>
        <w:spacing w:before="0" w:line="256" w:lineRule="auto"/>
        <w:ind w:left="343" w:right="144"/>
        <w:rPr>
          <w:rFonts w:ascii="Calibri" w:hAnsi="Calibri" w:cs="Calibri"/>
        </w:rPr>
      </w:pPr>
    </w:p>
    <w:p w:rsidR="000F6C31" w:rsidRDefault="00324353" w:rsidP="000F6C31">
      <w:pPr>
        <w:spacing w:line="259" w:lineRule="auto"/>
        <w:ind w:right="797"/>
        <w:rPr>
          <w:rFonts w:ascii="Calibri" w:hAnsi="Calibri" w:cs="Calibri"/>
          <w:b/>
        </w:rPr>
      </w:pPr>
      <w:r w:rsidRPr="000F6C31">
        <w:rPr>
          <w:rFonts w:ascii="Calibri" w:hAnsi="Calibri" w:cs="Calibri"/>
          <w:b/>
        </w:rPr>
        <w:t xml:space="preserve">If you have </w:t>
      </w:r>
      <w:r w:rsidRPr="000F6C31">
        <w:rPr>
          <w:rFonts w:ascii="Calibri" w:hAnsi="Calibri" w:cs="Calibri"/>
          <w:b/>
        </w:rPr>
        <w:t>submitted an article to be published on DMPHP’s Accepted Manuscript (AM) workflow, the following points are required:</w:t>
      </w:r>
    </w:p>
    <w:p w:rsidR="000F6C31" w:rsidRPr="000F6C31" w:rsidRDefault="00324353" w:rsidP="000F6C31">
      <w:pPr>
        <w:pStyle w:val="ListParagraph"/>
        <w:numPr>
          <w:ilvl w:val="0"/>
          <w:numId w:val="2"/>
        </w:numPr>
        <w:spacing w:line="259" w:lineRule="auto"/>
        <w:ind w:right="797"/>
        <w:rPr>
          <w:rFonts w:ascii="Calibri" w:hAnsi="Calibri" w:cs="Calibri"/>
          <w:b/>
        </w:rPr>
      </w:pPr>
      <w:r w:rsidRPr="000F6C31">
        <w:rPr>
          <w:rFonts w:ascii="Calibri" w:hAnsi="Calibri" w:cs="Calibri"/>
        </w:rPr>
        <w:t>Please supply a clean, unmarked, version of the accepted manuscript with your final files —i.e., with no revisions shown by highlighted/strikethrough</w:t>
      </w:r>
      <w:r w:rsidRPr="000F6C31">
        <w:rPr>
          <w:rFonts w:ascii="Calibri" w:hAnsi="Calibri" w:cs="Calibri"/>
          <w:spacing w:val="-4"/>
        </w:rPr>
        <w:t xml:space="preserve"> </w:t>
      </w:r>
      <w:r w:rsidRPr="000F6C31">
        <w:rPr>
          <w:rFonts w:ascii="Calibri" w:hAnsi="Calibri" w:cs="Calibri"/>
        </w:rPr>
        <w:t>text.</w:t>
      </w:r>
    </w:p>
    <w:p w:rsidR="000F6C31" w:rsidRPr="000F6C31" w:rsidRDefault="000F6C31" w:rsidP="000F6C31">
      <w:pPr>
        <w:pStyle w:val="ListParagraph"/>
        <w:numPr>
          <w:ilvl w:val="0"/>
          <w:numId w:val="2"/>
        </w:numPr>
        <w:spacing w:line="259" w:lineRule="auto"/>
        <w:ind w:right="797"/>
        <w:rPr>
          <w:rFonts w:ascii="Calibri" w:hAnsi="Calibri" w:cs="Calibri"/>
          <w:b/>
        </w:rPr>
      </w:pPr>
      <w:r w:rsidRPr="000F6C31">
        <w:rPr>
          <w:rFonts w:ascii="Calibri" w:hAnsi="Calibri" w:cs="Calibri"/>
        </w:rPr>
        <w:t>Please supply an un</w:t>
      </w:r>
      <w:r>
        <w:rPr>
          <w:rFonts w:ascii="Calibri" w:hAnsi="Calibri" w:cs="Calibri"/>
        </w:rPr>
        <w:t>-</w:t>
      </w:r>
      <w:r w:rsidRPr="000F6C31">
        <w:rPr>
          <w:rFonts w:ascii="Calibri" w:hAnsi="Calibri" w:cs="Calibri"/>
        </w:rPr>
        <w:t>blinded version of your manuscript with your final files.</w:t>
      </w:r>
    </w:p>
    <w:p w:rsidR="00324353" w:rsidRPr="00636E71" w:rsidRDefault="00324353" w:rsidP="000F6C31">
      <w:pPr>
        <w:pStyle w:val="ListParagraph"/>
        <w:numPr>
          <w:ilvl w:val="0"/>
          <w:numId w:val="1"/>
        </w:numPr>
        <w:tabs>
          <w:tab w:val="left" w:pos="344"/>
        </w:tabs>
        <w:spacing w:before="181"/>
        <w:ind w:right="440" w:firstLine="0"/>
        <w:rPr>
          <w:rFonts w:ascii="Calibri" w:hAnsi="Calibri" w:cs="Calibri"/>
        </w:rPr>
      </w:pPr>
      <w:r w:rsidRPr="00636E71">
        <w:rPr>
          <w:rFonts w:ascii="Calibri" w:hAnsi="Calibri" w:cs="Calibri"/>
        </w:rPr>
        <w:t>Please ensure that all figures/tables/supplementary materials mentioned in the text are included with your final files or in the manuscript</w:t>
      </w:r>
      <w:r w:rsidRPr="00636E71">
        <w:rPr>
          <w:rFonts w:ascii="Calibri" w:hAnsi="Calibri" w:cs="Calibri"/>
          <w:spacing w:val="-6"/>
        </w:rPr>
        <w:t xml:space="preserve"> </w:t>
      </w:r>
      <w:r w:rsidRPr="00636E71">
        <w:rPr>
          <w:rFonts w:ascii="Calibri" w:hAnsi="Calibri" w:cs="Calibri"/>
        </w:rPr>
        <w:t>directed.</w:t>
      </w:r>
    </w:p>
    <w:p w:rsidR="00324353" w:rsidRPr="000F6C31" w:rsidRDefault="00324353" w:rsidP="000F6C31">
      <w:pPr>
        <w:pStyle w:val="ListParagraph"/>
        <w:spacing w:before="165"/>
        <w:ind w:right="81"/>
        <w:rPr>
          <w:rFonts w:ascii="Calibri" w:hAnsi="Calibri" w:cs="Calibri"/>
          <w:i/>
        </w:rPr>
      </w:pPr>
      <w:r w:rsidRPr="000F6C31">
        <w:rPr>
          <w:rFonts w:ascii="Calibri" w:hAnsi="Calibri" w:cs="Calibri"/>
          <w:i/>
        </w:rPr>
        <w:t>If any of the abo</w:t>
      </w:r>
      <w:r w:rsidRPr="000F6C31">
        <w:rPr>
          <w:rFonts w:ascii="Calibri" w:hAnsi="Calibri" w:cs="Calibri"/>
          <w:i/>
        </w:rPr>
        <w:t xml:space="preserve">ve have not been completed, DMPHP </w:t>
      </w:r>
      <w:r w:rsidRPr="000F6C31">
        <w:rPr>
          <w:rFonts w:ascii="Calibri" w:hAnsi="Calibri" w:cs="Calibri"/>
          <w:i/>
        </w:rPr>
        <w:t xml:space="preserve">will send your files back to </w:t>
      </w:r>
      <w:r w:rsidR="00636E71" w:rsidRPr="000F6C31">
        <w:rPr>
          <w:rFonts w:ascii="Calibri" w:hAnsi="Calibri" w:cs="Calibri"/>
          <w:i/>
        </w:rPr>
        <w:t>the corresponding author</w:t>
      </w:r>
      <w:r w:rsidRPr="000F6C31">
        <w:rPr>
          <w:rFonts w:ascii="Calibri" w:hAnsi="Calibri" w:cs="Calibri"/>
          <w:i/>
        </w:rPr>
        <w:t xml:space="preserve"> for a resupply, delaying the </w:t>
      </w:r>
      <w:r w:rsidR="00636E71" w:rsidRPr="000F6C31">
        <w:rPr>
          <w:rFonts w:ascii="Calibri" w:hAnsi="Calibri" w:cs="Calibri"/>
          <w:i/>
        </w:rPr>
        <w:t>publication of your manuscript.</w:t>
      </w:r>
    </w:p>
    <w:p w:rsidR="00317949" w:rsidRPr="00636E71" w:rsidRDefault="00317949">
      <w:pPr>
        <w:pStyle w:val="BodyText"/>
        <w:spacing w:before="2"/>
        <w:rPr>
          <w:rFonts w:ascii="Calibri" w:hAnsi="Calibri" w:cs="Calibri"/>
        </w:rPr>
      </w:pPr>
    </w:p>
    <w:p w:rsidR="00317949" w:rsidRPr="00636E71" w:rsidRDefault="000F6C31">
      <w:pPr>
        <w:spacing w:line="259" w:lineRule="auto"/>
        <w:ind w:left="100" w:right="797"/>
        <w:rPr>
          <w:rFonts w:ascii="Calibri" w:hAnsi="Calibri" w:cs="Calibri"/>
          <w:b/>
        </w:rPr>
      </w:pPr>
      <w:r w:rsidRPr="00636E71">
        <w:rPr>
          <w:rFonts w:ascii="Calibri" w:hAnsi="Calibri" w:cs="Calibri"/>
          <w:b/>
        </w:rPr>
        <w:t>If you have requested a PubMed Central/Europe PubMed Central deposit, the following points are required:</w:t>
      </w:r>
    </w:p>
    <w:p w:rsidR="000F6C31" w:rsidRPr="000F6C31" w:rsidRDefault="000F6C31" w:rsidP="000F6C31">
      <w:pPr>
        <w:pStyle w:val="ListParagraph"/>
        <w:numPr>
          <w:ilvl w:val="0"/>
          <w:numId w:val="2"/>
        </w:numPr>
        <w:spacing w:line="259" w:lineRule="auto"/>
        <w:ind w:right="797"/>
        <w:rPr>
          <w:rFonts w:ascii="Calibri" w:hAnsi="Calibri" w:cs="Calibri"/>
          <w:b/>
        </w:rPr>
      </w:pPr>
      <w:r w:rsidRPr="000F6C31">
        <w:rPr>
          <w:rFonts w:ascii="Calibri" w:hAnsi="Calibri" w:cs="Calibri"/>
        </w:rPr>
        <w:t>Please supply a clean, unmarked, version of the accepted manuscript with your final files —i.e., with no revisions shown by highlighted/strikethrough</w:t>
      </w:r>
      <w:r w:rsidRPr="000F6C31">
        <w:rPr>
          <w:rFonts w:ascii="Calibri" w:hAnsi="Calibri" w:cs="Calibri"/>
          <w:spacing w:val="-4"/>
        </w:rPr>
        <w:t xml:space="preserve"> </w:t>
      </w:r>
      <w:r w:rsidRPr="000F6C31">
        <w:rPr>
          <w:rFonts w:ascii="Calibri" w:hAnsi="Calibri" w:cs="Calibri"/>
        </w:rPr>
        <w:t>text.</w:t>
      </w:r>
    </w:p>
    <w:p w:rsidR="000F6C31" w:rsidRPr="000F6C31" w:rsidRDefault="000F6C31" w:rsidP="000F6C31">
      <w:pPr>
        <w:pStyle w:val="ListParagraph"/>
        <w:numPr>
          <w:ilvl w:val="0"/>
          <w:numId w:val="2"/>
        </w:numPr>
        <w:spacing w:line="259" w:lineRule="auto"/>
        <w:ind w:right="797"/>
        <w:rPr>
          <w:rFonts w:ascii="Calibri" w:hAnsi="Calibri" w:cs="Calibri"/>
          <w:b/>
        </w:rPr>
      </w:pPr>
      <w:r w:rsidRPr="000F6C31">
        <w:rPr>
          <w:rFonts w:ascii="Calibri" w:hAnsi="Calibri" w:cs="Calibri"/>
        </w:rPr>
        <w:t>Please supply an un</w:t>
      </w:r>
      <w:r>
        <w:rPr>
          <w:rFonts w:ascii="Calibri" w:hAnsi="Calibri" w:cs="Calibri"/>
        </w:rPr>
        <w:t>-</w:t>
      </w:r>
      <w:r w:rsidRPr="000F6C31">
        <w:rPr>
          <w:rFonts w:ascii="Calibri" w:hAnsi="Calibri" w:cs="Calibri"/>
        </w:rPr>
        <w:t>blinded version of your manuscript with your final files.</w:t>
      </w:r>
    </w:p>
    <w:p w:rsidR="000F6C31" w:rsidRPr="00636E71" w:rsidRDefault="000F6C31" w:rsidP="000F6C31">
      <w:pPr>
        <w:pStyle w:val="ListParagraph"/>
        <w:numPr>
          <w:ilvl w:val="0"/>
          <w:numId w:val="1"/>
        </w:numPr>
        <w:tabs>
          <w:tab w:val="left" w:pos="344"/>
        </w:tabs>
        <w:spacing w:before="181"/>
        <w:ind w:right="440" w:firstLine="0"/>
        <w:rPr>
          <w:rFonts w:ascii="Calibri" w:hAnsi="Calibri" w:cs="Calibri"/>
        </w:rPr>
      </w:pPr>
      <w:r w:rsidRPr="00636E71">
        <w:rPr>
          <w:rFonts w:ascii="Calibri" w:hAnsi="Calibri" w:cs="Calibri"/>
        </w:rPr>
        <w:t>Please ensure that all figures/tables/supplementary materials mentio</w:t>
      </w:r>
      <w:bookmarkStart w:id="0" w:name="_GoBack"/>
      <w:bookmarkEnd w:id="0"/>
      <w:r w:rsidRPr="00636E71">
        <w:rPr>
          <w:rFonts w:ascii="Calibri" w:hAnsi="Calibri" w:cs="Calibri"/>
        </w:rPr>
        <w:t>ned in the text are included with your final files or in the manuscript</w:t>
      </w:r>
      <w:r w:rsidRPr="00636E71">
        <w:rPr>
          <w:rFonts w:ascii="Calibri" w:hAnsi="Calibri" w:cs="Calibri"/>
          <w:spacing w:val="-6"/>
        </w:rPr>
        <w:t xml:space="preserve"> </w:t>
      </w:r>
      <w:r w:rsidRPr="00636E71">
        <w:rPr>
          <w:rFonts w:ascii="Calibri" w:hAnsi="Calibri" w:cs="Calibri"/>
        </w:rPr>
        <w:t>directed.</w:t>
      </w:r>
    </w:p>
    <w:p w:rsidR="00317949" w:rsidRPr="000F6C31" w:rsidRDefault="000F6C31" w:rsidP="000F6C31">
      <w:pPr>
        <w:spacing w:before="165" w:line="259" w:lineRule="auto"/>
        <w:ind w:left="100" w:right="81"/>
        <w:rPr>
          <w:rFonts w:ascii="Calibri" w:hAnsi="Calibri" w:cs="Calibri"/>
          <w:i/>
        </w:rPr>
      </w:pPr>
      <w:r w:rsidRPr="000F6C31">
        <w:rPr>
          <w:rFonts w:ascii="Calibri" w:hAnsi="Calibri" w:cs="Calibri"/>
          <w:i/>
        </w:rPr>
        <w:t>If any of the above have not been completed, PMC will send your files back to the Publisher for a resupply, delaying the posting of your manuscript</w:t>
      </w:r>
      <w:r w:rsidR="00324353" w:rsidRPr="000F6C31">
        <w:rPr>
          <w:rFonts w:ascii="Calibri" w:hAnsi="Calibri" w:cs="Calibri"/>
          <w:i/>
        </w:rPr>
        <w:t>.</w:t>
      </w:r>
      <w:r>
        <w:rPr>
          <w:rFonts w:ascii="Calibri" w:hAnsi="Calibri" w:cs="Calibri"/>
          <w:i/>
        </w:rPr>
        <w:br/>
      </w:r>
    </w:p>
    <w:p w:rsidR="00317949" w:rsidRPr="000F6C31" w:rsidRDefault="000F6C31" w:rsidP="000F6C31">
      <w:pPr>
        <w:spacing w:line="259" w:lineRule="auto"/>
        <w:ind w:left="100" w:right="157"/>
        <w:rPr>
          <w:rFonts w:ascii="Calibri" w:hAnsi="Calibri" w:cs="Calibri"/>
        </w:rPr>
      </w:pPr>
      <w:r w:rsidRPr="00636E71">
        <w:rPr>
          <w:rFonts w:ascii="Calibri" w:hAnsi="Calibri" w:cs="Calibri"/>
        </w:rPr>
        <w:t xml:space="preserve">For more information on all </w:t>
      </w:r>
      <w:r w:rsidR="004F13EB" w:rsidRPr="00636E71">
        <w:rPr>
          <w:rFonts w:ascii="Calibri" w:hAnsi="Calibri" w:cs="Calibri"/>
          <w:i/>
        </w:rPr>
        <w:t>Disaster Medicine and Public Health Preparedness</w:t>
      </w:r>
      <w:r w:rsidRPr="00636E71">
        <w:rPr>
          <w:rFonts w:ascii="Calibri" w:hAnsi="Calibri" w:cs="Calibri"/>
          <w:i/>
        </w:rPr>
        <w:t xml:space="preserve"> </w:t>
      </w:r>
      <w:r w:rsidRPr="00636E71">
        <w:rPr>
          <w:rFonts w:ascii="Calibri" w:hAnsi="Calibri" w:cs="Calibri"/>
        </w:rPr>
        <w:t xml:space="preserve">editorial policies, please visit the </w:t>
      </w:r>
      <w:hyperlink r:id="rId11" w:history="1">
        <w:r w:rsidRPr="00636E71">
          <w:rPr>
            <w:rStyle w:val="Hyperlink"/>
            <w:rFonts w:ascii="Calibri" w:hAnsi="Calibri" w:cs="Calibri"/>
          </w:rPr>
          <w:t>journal homepage</w:t>
        </w:r>
      </w:hyperlink>
      <w:r w:rsidRPr="00636E71">
        <w:rPr>
          <w:rFonts w:ascii="Calibri" w:hAnsi="Calibri" w:cs="Calibri"/>
        </w:rPr>
        <w:t xml:space="preserve"> on Cambridge Core</w:t>
      </w:r>
      <w:r w:rsidR="004F13EB" w:rsidRPr="00636E71">
        <w:rPr>
          <w:rFonts w:ascii="Calibri" w:hAnsi="Calibri" w:cs="Calibri"/>
        </w:rPr>
        <w:t>.</w:t>
      </w:r>
    </w:p>
    <w:sectPr w:rsidR="00317949" w:rsidRPr="000F6C31">
      <w:footerReference w:type="default" r:id="rId12"/>
      <w:type w:val="continuous"/>
      <w:pgSz w:w="11920" w:h="16840"/>
      <w:pgMar w:top="0" w:right="10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E71" w:rsidRDefault="00636E71" w:rsidP="00636E71">
      <w:r>
        <w:separator/>
      </w:r>
    </w:p>
  </w:endnote>
  <w:endnote w:type="continuationSeparator" w:id="0">
    <w:p w:rsidR="00636E71" w:rsidRDefault="00636E71" w:rsidP="0063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71" w:rsidRDefault="00636E71" w:rsidP="00636E71">
    <w:pPr>
      <w:pStyle w:val="BodyText"/>
      <w:spacing w:before="55"/>
      <w:ind w:left="100"/>
    </w:pPr>
    <w:r>
      <w:t>Last updated: September 2020</w:t>
    </w:r>
  </w:p>
  <w:p w:rsidR="00636E71" w:rsidRDefault="00636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E71" w:rsidRDefault="00636E71" w:rsidP="00636E71">
      <w:r>
        <w:separator/>
      </w:r>
    </w:p>
  </w:footnote>
  <w:footnote w:type="continuationSeparator" w:id="0">
    <w:p w:rsidR="00636E71" w:rsidRDefault="00636E71" w:rsidP="0063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6AB"/>
    <w:multiLevelType w:val="hybridMultilevel"/>
    <w:tmpl w:val="971A4586"/>
    <w:lvl w:ilvl="0" w:tplc="A31CF1AC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w w:val="106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C6812"/>
    <w:multiLevelType w:val="hybridMultilevel"/>
    <w:tmpl w:val="7876B4E0"/>
    <w:lvl w:ilvl="0" w:tplc="A31CF1AC">
      <w:numFmt w:val="bullet"/>
      <w:lvlText w:val="❑"/>
      <w:lvlJc w:val="left"/>
      <w:pPr>
        <w:ind w:left="343" w:hanging="244"/>
      </w:pPr>
      <w:rPr>
        <w:rFonts w:ascii="Noto Sans Symbols" w:eastAsia="Noto Sans Symbols" w:hAnsi="Noto Sans Symbols" w:cs="Noto Sans Symbols" w:hint="default"/>
        <w:w w:val="106"/>
        <w:sz w:val="22"/>
        <w:szCs w:val="22"/>
        <w:lang w:val="en-US" w:eastAsia="en-US" w:bidi="ar-SA"/>
      </w:rPr>
    </w:lvl>
    <w:lvl w:ilvl="1" w:tplc="DD6C36D4">
      <w:numFmt w:val="bullet"/>
      <w:lvlText w:val="•"/>
      <w:lvlJc w:val="left"/>
      <w:pPr>
        <w:ind w:left="1322" w:hanging="244"/>
      </w:pPr>
      <w:rPr>
        <w:rFonts w:hint="default"/>
        <w:lang w:val="en-US" w:eastAsia="en-US" w:bidi="ar-SA"/>
      </w:rPr>
    </w:lvl>
    <w:lvl w:ilvl="2" w:tplc="F0547288">
      <w:numFmt w:val="bullet"/>
      <w:lvlText w:val="•"/>
      <w:lvlJc w:val="left"/>
      <w:pPr>
        <w:ind w:left="2302" w:hanging="244"/>
      </w:pPr>
      <w:rPr>
        <w:rFonts w:hint="default"/>
        <w:lang w:val="en-US" w:eastAsia="en-US" w:bidi="ar-SA"/>
      </w:rPr>
    </w:lvl>
    <w:lvl w:ilvl="3" w:tplc="487048EC">
      <w:numFmt w:val="bullet"/>
      <w:lvlText w:val="•"/>
      <w:lvlJc w:val="left"/>
      <w:pPr>
        <w:ind w:left="3282" w:hanging="244"/>
      </w:pPr>
      <w:rPr>
        <w:rFonts w:hint="default"/>
        <w:lang w:val="en-US" w:eastAsia="en-US" w:bidi="ar-SA"/>
      </w:rPr>
    </w:lvl>
    <w:lvl w:ilvl="4" w:tplc="E4C28B54">
      <w:numFmt w:val="bullet"/>
      <w:lvlText w:val="•"/>
      <w:lvlJc w:val="left"/>
      <w:pPr>
        <w:ind w:left="4262" w:hanging="244"/>
      </w:pPr>
      <w:rPr>
        <w:rFonts w:hint="default"/>
        <w:lang w:val="en-US" w:eastAsia="en-US" w:bidi="ar-SA"/>
      </w:rPr>
    </w:lvl>
    <w:lvl w:ilvl="5" w:tplc="A09C1F96">
      <w:numFmt w:val="bullet"/>
      <w:lvlText w:val="•"/>
      <w:lvlJc w:val="left"/>
      <w:pPr>
        <w:ind w:left="5242" w:hanging="244"/>
      </w:pPr>
      <w:rPr>
        <w:rFonts w:hint="default"/>
        <w:lang w:val="en-US" w:eastAsia="en-US" w:bidi="ar-SA"/>
      </w:rPr>
    </w:lvl>
    <w:lvl w:ilvl="6" w:tplc="259C3A5E">
      <w:numFmt w:val="bullet"/>
      <w:lvlText w:val="•"/>
      <w:lvlJc w:val="left"/>
      <w:pPr>
        <w:ind w:left="6222" w:hanging="244"/>
      </w:pPr>
      <w:rPr>
        <w:rFonts w:hint="default"/>
        <w:lang w:val="en-US" w:eastAsia="en-US" w:bidi="ar-SA"/>
      </w:rPr>
    </w:lvl>
    <w:lvl w:ilvl="7" w:tplc="A37EB916">
      <w:numFmt w:val="bullet"/>
      <w:lvlText w:val="•"/>
      <w:lvlJc w:val="left"/>
      <w:pPr>
        <w:ind w:left="7202" w:hanging="244"/>
      </w:pPr>
      <w:rPr>
        <w:rFonts w:hint="default"/>
        <w:lang w:val="en-US" w:eastAsia="en-US" w:bidi="ar-SA"/>
      </w:rPr>
    </w:lvl>
    <w:lvl w:ilvl="8" w:tplc="EEDE435C">
      <w:numFmt w:val="bullet"/>
      <w:lvlText w:val="•"/>
      <w:lvlJc w:val="left"/>
      <w:pPr>
        <w:ind w:left="8182" w:hanging="24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49"/>
    <w:rsid w:val="000F6C31"/>
    <w:rsid w:val="00317949"/>
    <w:rsid w:val="00324353"/>
    <w:rsid w:val="004F13EB"/>
    <w:rsid w:val="0063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F9D37"/>
  <w15:docId w15:val="{C838491D-2CC9-42AE-B931-479B2DA1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36E71"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1"/>
      <w:ind w:left="100" w:right="8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4"/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13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E71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63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E71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ridge.org/core/journals/disaster-medicine-and-public-health-preparedness/information/instructions-contributo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mbridge.org/core/journals/disaster-medicine-and-public-health-preparedness/informatio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mbridge.org/core/journals/disaster-medicine-and-public-health-preparedness/information/transfer-copyrig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mbridge.org/core/services/aop-file-manager/file/577e80713ef1d3233901d13e/Cambridge-Core-author-guide-A-guide-to-submitting-artwork-for-publication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Development and Psychopathology</vt:lpstr>
    </vt:vector>
  </TitlesOfParts>
  <Company>Cambridge University Press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and Psychopathology</dc:title>
  <dc:creator>ISD</dc:creator>
  <cp:lastModifiedBy>Sara Yanny-Tillar</cp:lastModifiedBy>
  <cp:revision>2</cp:revision>
  <dcterms:created xsi:type="dcterms:W3CDTF">2020-09-23T16:10:00Z</dcterms:created>
  <dcterms:modified xsi:type="dcterms:W3CDTF">2020-09-23T16:10:00Z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2020-09-23T00:00:00Z</vt:filetime>
  </property>
</Properties>
</file>