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B5FE7" w14:textId="77777777" w:rsidR="00F55BBB" w:rsidRPr="00766415" w:rsidRDefault="00F55BBB" w:rsidP="00FD7DCD">
      <w:pPr>
        <w:jc w:val="center"/>
        <w:outlineLvl w:val="0"/>
        <w:rPr>
          <w:b/>
          <w:sz w:val="32"/>
          <w:szCs w:val="32"/>
        </w:rPr>
      </w:pPr>
      <w:r w:rsidRPr="00766415">
        <w:rPr>
          <w:b/>
          <w:sz w:val="32"/>
          <w:szCs w:val="32"/>
        </w:rPr>
        <w:t>JPA Template for System</w:t>
      </w:r>
      <w:r w:rsidR="00B914CC" w:rsidRPr="00766415">
        <w:rPr>
          <w:b/>
          <w:sz w:val="32"/>
          <w:szCs w:val="32"/>
        </w:rPr>
        <w:t>ati</w:t>
      </w:r>
      <w:r w:rsidRPr="00766415">
        <w:rPr>
          <w:b/>
          <w:sz w:val="32"/>
          <w:szCs w:val="32"/>
        </w:rPr>
        <w:t>c Paleontology</w:t>
      </w:r>
    </w:p>
    <w:p w14:paraId="1D6AE4BB" w14:textId="77777777" w:rsidR="00F55BBB" w:rsidRDefault="00F55BBB" w:rsidP="00CC67B9">
      <w:pPr>
        <w:outlineLvl w:val="0"/>
        <w:rPr>
          <w:color w:val="0000FF"/>
          <w:sz w:val="20"/>
          <w:szCs w:val="18"/>
        </w:rPr>
      </w:pPr>
    </w:p>
    <w:p w14:paraId="1F8FEE1A" w14:textId="1031BE61" w:rsidR="000D7C7E" w:rsidRPr="00AE28FE" w:rsidRDefault="000D7C7E" w:rsidP="00CC67B9">
      <w:pPr>
        <w:outlineLvl w:val="0"/>
        <w:rPr>
          <w:b/>
          <w:color w:val="000000" w:themeColor="text1"/>
          <w:sz w:val="28"/>
          <w:szCs w:val="28"/>
        </w:rPr>
      </w:pPr>
      <w:r w:rsidRPr="00AE28FE">
        <w:rPr>
          <w:b/>
          <w:color w:val="000000" w:themeColor="text1"/>
          <w:sz w:val="28"/>
          <w:szCs w:val="28"/>
        </w:rPr>
        <w:t>Contents</w:t>
      </w:r>
    </w:p>
    <w:p w14:paraId="6B4D8B3D" w14:textId="60ED5FED" w:rsidR="000D7C7E" w:rsidRDefault="00F65772" w:rsidP="00CC67B9">
      <w:pPr>
        <w:outlineLvl w:val="0"/>
        <w:rPr>
          <w:color w:val="000000" w:themeColor="text1"/>
        </w:rPr>
      </w:pPr>
      <w:hyperlink w:anchor="Layout" w:history="1">
        <w:r w:rsidR="000D7C7E" w:rsidRPr="006B60AA">
          <w:rPr>
            <w:rStyle w:val="Hyperlink"/>
          </w:rPr>
          <w:t>Layout</w:t>
        </w:r>
      </w:hyperlink>
    </w:p>
    <w:p w14:paraId="63FFF590" w14:textId="20C890B4" w:rsidR="000D7C7E" w:rsidRDefault="00F65772" w:rsidP="00CC67B9">
      <w:pPr>
        <w:outlineLvl w:val="0"/>
        <w:rPr>
          <w:color w:val="000000" w:themeColor="text1"/>
        </w:rPr>
      </w:pPr>
      <w:hyperlink w:anchor="Nomenclature" w:history="1">
        <w:r w:rsidR="000D7C7E" w:rsidRPr="006B60AA">
          <w:rPr>
            <w:rStyle w:val="Hyperlink"/>
          </w:rPr>
          <w:t>Nomenclature</w:t>
        </w:r>
      </w:hyperlink>
    </w:p>
    <w:p w14:paraId="575212C3" w14:textId="7C34A985" w:rsidR="000D7C7E" w:rsidRPr="000D7C7E" w:rsidRDefault="00F65772" w:rsidP="000D7C7E">
      <w:pPr>
        <w:outlineLvl w:val="0"/>
        <w:rPr>
          <w:color w:val="000000" w:themeColor="text1"/>
        </w:rPr>
      </w:pPr>
      <w:hyperlink w:anchor="NewGenus" w:history="1">
        <w:r w:rsidR="000D7C7E" w:rsidRPr="006B60AA">
          <w:rPr>
            <w:rStyle w:val="Hyperlink"/>
          </w:rPr>
          <w:t>General example for a new genus</w:t>
        </w:r>
      </w:hyperlink>
    </w:p>
    <w:p w14:paraId="02A6969D" w14:textId="236585F2" w:rsidR="000D7C7E" w:rsidRPr="000D7C7E" w:rsidRDefault="00F65772" w:rsidP="000D7C7E">
      <w:pPr>
        <w:outlineLvl w:val="0"/>
        <w:rPr>
          <w:color w:val="000000" w:themeColor="text1"/>
        </w:rPr>
      </w:pPr>
      <w:hyperlink w:anchor="PreviousGenus" w:history="1">
        <w:r w:rsidR="000D7C7E" w:rsidRPr="006B60AA">
          <w:rPr>
            <w:rStyle w:val="Hyperlink"/>
          </w:rPr>
          <w:t>General example for a previously-described genus</w:t>
        </w:r>
      </w:hyperlink>
    </w:p>
    <w:p w14:paraId="4BECBB5C" w14:textId="03BF14CE" w:rsidR="000D7C7E" w:rsidRPr="000D7C7E" w:rsidRDefault="00F65772" w:rsidP="000D7C7E">
      <w:pPr>
        <w:outlineLvl w:val="0"/>
        <w:rPr>
          <w:color w:val="000000" w:themeColor="text1"/>
        </w:rPr>
      </w:pPr>
      <w:hyperlink w:anchor="NewSpecies" w:history="1">
        <w:r w:rsidR="000D7C7E" w:rsidRPr="006B60AA">
          <w:rPr>
            <w:rStyle w:val="Hyperlink"/>
          </w:rPr>
          <w:t>General example for a new species</w:t>
        </w:r>
      </w:hyperlink>
    </w:p>
    <w:p w14:paraId="53DC8659" w14:textId="42C6D097" w:rsidR="000D7C7E" w:rsidRPr="000D7C7E" w:rsidRDefault="00F65772" w:rsidP="000D7C7E">
      <w:pPr>
        <w:outlineLvl w:val="0"/>
        <w:rPr>
          <w:color w:val="000000" w:themeColor="text1"/>
        </w:rPr>
      </w:pPr>
      <w:hyperlink w:anchor="RankFreeSpecies" w:history="1">
        <w:r w:rsidR="000D7C7E" w:rsidRPr="006B60AA">
          <w:rPr>
            <w:rStyle w:val="Hyperlink"/>
          </w:rPr>
          <w:t>General example for a new species – rank-free hierarchy</w:t>
        </w:r>
      </w:hyperlink>
    </w:p>
    <w:p w14:paraId="1E0E7F2A" w14:textId="0B10531E" w:rsidR="000D7C7E" w:rsidRPr="00AE28FE" w:rsidRDefault="00F65772" w:rsidP="000D7C7E">
      <w:pPr>
        <w:outlineLvl w:val="0"/>
        <w:rPr>
          <w:color w:val="000000" w:themeColor="text1"/>
        </w:rPr>
      </w:pPr>
      <w:hyperlink w:anchor="PreviousSpecies" w:history="1">
        <w:r w:rsidR="000D7C7E" w:rsidRPr="006B60AA">
          <w:rPr>
            <w:rStyle w:val="Hyperlink"/>
          </w:rPr>
          <w:t>General example for a previously-described species</w:t>
        </w:r>
      </w:hyperlink>
    </w:p>
    <w:p w14:paraId="61E55AE9" w14:textId="77777777" w:rsidR="000D7C7E" w:rsidRDefault="000D7C7E" w:rsidP="00CC67B9">
      <w:pPr>
        <w:outlineLvl w:val="0"/>
        <w:rPr>
          <w:color w:val="0000FF"/>
          <w:sz w:val="20"/>
          <w:szCs w:val="18"/>
        </w:rPr>
      </w:pPr>
    </w:p>
    <w:p w14:paraId="6FAE1BBB" w14:textId="77777777" w:rsidR="000D7C7E" w:rsidRPr="00766415" w:rsidRDefault="000D7C7E" w:rsidP="00CC67B9">
      <w:pPr>
        <w:outlineLvl w:val="0"/>
        <w:rPr>
          <w:color w:val="0000FF"/>
          <w:sz w:val="20"/>
          <w:szCs w:val="18"/>
        </w:rPr>
      </w:pPr>
    </w:p>
    <w:p w14:paraId="28D59C2C" w14:textId="68B113E4" w:rsidR="00CC67B9" w:rsidRPr="00766415" w:rsidRDefault="000D7C7E" w:rsidP="00CC67B9">
      <w:pPr>
        <w:outlineLvl w:val="0"/>
        <w:rPr>
          <w:b/>
        </w:rPr>
      </w:pPr>
      <w:bookmarkStart w:id="0" w:name="Layout"/>
      <w:r>
        <w:rPr>
          <w:b/>
          <w:sz w:val="28"/>
        </w:rPr>
        <w:t>Layout</w:t>
      </w:r>
    </w:p>
    <w:bookmarkEnd w:id="0"/>
    <w:p w14:paraId="245B02A9" w14:textId="3D04A2FF" w:rsidR="000D7C7E" w:rsidRDefault="000D7C7E" w:rsidP="00AE28FE">
      <w:pPr>
        <w:pStyle w:val="ListParagraph"/>
        <w:numPr>
          <w:ilvl w:val="0"/>
          <w:numId w:val="5"/>
        </w:numPr>
        <w:rPr>
          <w:color w:val="000000" w:themeColor="text1"/>
        </w:rPr>
      </w:pPr>
      <w:r w:rsidRPr="00AE28FE">
        <w:rPr>
          <w:color w:val="000000" w:themeColor="text1"/>
        </w:rPr>
        <w:t xml:space="preserve">Provide taxonomic assignment for each genus/species at the </w:t>
      </w:r>
      <w:r w:rsidR="00AE28FE">
        <w:rPr>
          <w:color w:val="000000" w:themeColor="text1"/>
        </w:rPr>
        <w:t>f</w:t>
      </w:r>
      <w:r w:rsidRPr="00AE28FE">
        <w:rPr>
          <w:color w:val="000000" w:themeColor="text1"/>
        </w:rPr>
        <w:t>amily level or higher (with authorship and date, and their corresponding entries in the References section). Insert one blank line before the list.</w:t>
      </w:r>
    </w:p>
    <w:p w14:paraId="3CD80E28" w14:textId="286153AA" w:rsidR="000D7C7E" w:rsidRDefault="000D7C7E" w:rsidP="00AE28FE">
      <w:pPr>
        <w:pStyle w:val="ListParagraph"/>
        <w:numPr>
          <w:ilvl w:val="0"/>
          <w:numId w:val="5"/>
        </w:numPr>
        <w:rPr>
          <w:color w:val="000000" w:themeColor="text1"/>
        </w:rPr>
      </w:pPr>
      <w:r w:rsidRPr="000D7C7E">
        <w:rPr>
          <w:color w:val="000000" w:themeColor="text1"/>
        </w:rPr>
        <w:t>Examples of subheadings are provided below. Follow subheading order and include all required sub</w:t>
      </w:r>
      <w:r w:rsidR="006B60AA">
        <w:rPr>
          <w:color w:val="000000" w:themeColor="text1"/>
        </w:rPr>
        <w:t>headings</w:t>
      </w:r>
      <w:r w:rsidRPr="000D7C7E">
        <w:rPr>
          <w:color w:val="000000" w:themeColor="text1"/>
        </w:rPr>
        <w:t>.</w:t>
      </w:r>
    </w:p>
    <w:p w14:paraId="7D09983F" w14:textId="104FB4C8" w:rsidR="000D7C7E" w:rsidRDefault="000D7C7E" w:rsidP="00AE28FE">
      <w:pPr>
        <w:pStyle w:val="ListParagraph"/>
        <w:numPr>
          <w:ilvl w:val="0"/>
          <w:numId w:val="5"/>
        </w:numPr>
        <w:rPr>
          <w:color w:val="000000" w:themeColor="text1"/>
        </w:rPr>
      </w:pPr>
      <w:r w:rsidRPr="000D7C7E">
        <w:rPr>
          <w:color w:val="000000" w:themeColor="text1"/>
        </w:rPr>
        <w:t>Additional subheadings can be included, but should not replace e</w:t>
      </w:r>
      <w:r w:rsidR="006B60AA">
        <w:rPr>
          <w:color w:val="000000" w:themeColor="text1"/>
        </w:rPr>
        <w:t xml:space="preserve">xisting subheadings and </w:t>
      </w:r>
      <w:r w:rsidRPr="000D7C7E">
        <w:rPr>
          <w:color w:val="000000" w:themeColor="text1"/>
        </w:rPr>
        <w:t>should always be placed immediately before the Remarks.</w:t>
      </w:r>
    </w:p>
    <w:p w14:paraId="24BBB68E" w14:textId="16DA2C7D" w:rsidR="000D7C7E" w:rsidRPr="00AE28FE" w:rsidRDefault="006B60AA" w:rsidP="00AE28FE">
      <w:pPr>
        <w:pStyle w:val="ListParagraph"/>
        <w:numPr>
          <w:ilvl w:val="0"/>
          <w:numId w:val="5"/>
        </w:numPr>
        <w:rPr>
          <w:color w:val="000000" w:themeColor="text1"/>
        </w:rPr>
      </w:pPr>
      <w:r>
        <w:rPr>
          <w:color w:val="000000" w:themeColor="text1"/>
        </w:rPr>
        <w:t>If necessary, the Systematic paleontology</w:t>
      </w:r>
      <w:r w:rsidR="000D7C7E" w:rsidRPr="000D7C7E">
        <w:rPr>
          <w:color w:val="000000" w:themeColor="text1"/>
        </w:rPr>
        <w:t xml:space="preserve"> section can begin with special nomenclature for morphological terms or concepts that pertain specifically to the subject matter.</w:t>
      </w:r>
    </w:p>
    <w:p w14:paraId="6CBF0D60" w14:textId="117DE6CE" w:rsidR="000D7C7E" w:rsidRDefault="000D7C7E" w:rsidP="00AE28FE">
      <w:pPr>
        <w:pStyle w:val="ListParagraph"/>
        <w:numPr>
          <w:ilvl w:val="0"/>
          <w:numId w:val="5"/>
        </w:numPr>
        <w:rPr>
          <w:color w:val="000000" w:themeColor="text1"/>
        </w:rPr>
      </w:pPr>
      <w:r w:rsidRPr="000D7C7E">
        <w:rPr>
          <w:color w:val="000000" w:themeColor="text1"/>
        </w:rPr>
        <w:t xml:space="preserve">General information on repositories and institutional abbreviations should be provided in the Materials and methods section, </w:t>
      </w:r>
      <w:r w:rsidRPr="00AE28FE">
        <w:rPr>
          <w:b/>
          <w:color w:val="000000" w:themeColor="text1"/>
          <w:u w:val="single"/>
        </w:rPr>
        <w:t>not</w:t>
      </w:r>
      <w:r w:rsidRPr="000D7C7E">
        <w:rPr>
          <w:color w:val="000000" w:themeColor="text1"/>
        </w:rPr>
        <w:t xml:space="preserve"> the Systematic paleontology.</w:t>
      </w:r>
    </w:p>
    <w:p w14:paraId="26AE30D4" w14:textId="77777777" w:rsidR="000D7C7E" w:rsidRPr="00AE28FE" w:rsidRDefault="000D7C7E" w:rsidP="00AE28FE">
      <w:pPr>
        <w:pStyle w:val="ListParagraph"/>
        <w:rPr>
          <w:color w:val="000000" w:themeColor="text1"/>
        </w:rPr>
      </w:pPr>
    </w:p>
    <w:p w14:paraId="1486A07B" w14:textId="68703ADD" w:rsidR="0055418B" w:rsidRDefault="000D7C7E" w:rsidP="0055418B">
      <w:pPr>
        <w:pStyle w:val="Heading3"/>
        <w:rPr>
          <w:rFonts w:ascii="Times New Roman" w:hAnsi="Times New Roman" w:cs="Times New Roman"/>
          <w:b w:val="0"/>
          <w:sz w:val="24"/>
          <w:szCs w:val="24"/>
        </w:rPr>
      </w:pPr>
      <w:bookmarkStart w:id="1" w:name="Nomenclature"/>
      <w:r>
        <w:rPr>
          <w:rFonts w:eastAsia="Times New Roman"/>
          <w:sz w:val="28"/>
          <w:szCs w:val="28"/>
        </w:rPr>
        <w:t>Nomenclature</w:t>
      </w:r>
    </w:p>
    <w:bookmarkEnd w:id="1"/>
    <w:p w14:paraId="78689AA4" w14:textId="4AE975FA" w:rsidR="000D7C7E" w:rsidRDefault="000D7C7E" w:rsidP="00AE28FE">
      <w:pPr>
        <w:pStyle w:val="ListParagraph"/>
        <w:numPr>
          <w:ilvl w:val="0"/>
          <w:numId w:val="6"/>
        </w:numPr>
        <w:jc w:val="both"/>
      </w:pPr>
      <w:r w:rsidRPr="000D7C7E">
        <w:t xml:space="preserve">All taxonomic groups should adhere to </w:t>
      </w:r>
      <w:r>
        <w:t>systematics</w:t>
      </w:r>
      <w:r w:rsidRPr="000D7C7E">
        <w:t xml:space="preserve"> requirements.</w:t>
      </w:r>
    </w:p>
    <w:p w14:paraId="236DD63B" w14:textId="3DBFC655" w:rsidR="000D7C7E" w:rsidRDefault="000D7C7E" w:rsidP="00AE28FE">
      <w:pPr>
        <w:pStyle w:val="ListParagraph"/>
        <w:numPr>
          <w:ilvl w:val="0"/>
          <w:numId w:val="6"/>
        </w:numPr>
        <w:jc w:val="both"/>
      </w:pPr>
      <w:r w:rsidRPr="000D7C7E">
        <w:t>Both Linnéan nomenclature and rank-free hierarchies are acceptable.</w:t>
      </w:r>
    </w:p>
    <w:p w14:paraId="01288878" w14:textId="4D75081E" w:rsidR="000D7C7E" w:rsidRDefault="000D7C7E" w:rsidP="00AE28FE">
      <w:pPr>
        <w:pStyle w:val="ListParagraph"/>
        <w:numPr>
          <w:ilvl w:val="0"/>
          <w:numId w:val="6"/>
        </w:numPr>
        <w:jc w:val="both"/>
      </w:pPr>
      <w:r w:rsidRPr="000D7C7E">
        <w:t xml:space="preserve">Adhere to the International Code of Zoological Nomenclature (ICZN) </w:t>
      </w:r>
      <w:r w:rsidR="006B60AA">
        <w:t>or</w:t>
      </w:r>
      <w:r w:rsidRPr="000D7C7E">
        <w:t xml:space="preserve"> the International Code of Nomenclature for algae, fungi, and plants (ICN). Follow standard practice in cases where categories deviate from these codes (e.g., “tribe”).</w:t>
      </w:r>
    </w:p>
    <w:p w14:paraId="5FF1FD7A" w14:textId="37E73410" w:rsidR="000D7C7E" w:rsidRDefault="000D7C7E" w:rsidP="00AE28FE">
      <w:pPr>
        <w:pStyle w:val="ListParagraph"/>
        <w:numPr>
          <w:ilvl w:val="0"/>
          <w:numId w:val="6"/>
        </w:numPr>
        <w:jc w:val="both"/>
      </w:pPr>
      <w:r w:rsidRPr="000D7C7E">
        <w:t>Papers that describe a new</w:t>
      </w:r>
      <w:r w:rsidR="00AE28FE">
        <w:t xml:space="preserve"> zoological</w:t>
      </w:r>
      <w:r w:rsidRPr="000D7C7E">
        <w:t xml:space="preserve"> family, genus, or species</w:t>
      </w:r>
      <w:r w:rsidR="006B60AA">
        <w:t xml:space="preserve"> </w:t>
      </w:r>
      <w:r w:rsidRPr="000D7C7E">
        <w:t>name must be registered with ZooBank, the ICZN's official registry.</w:t>
      </w:r>
      <w:r w:rsidR="006B60AA">
        <w:t xml:space="preserve"> This includes new names for animals, animal traces, and problematic fossils.</w:t>
      </w:r>
    </w:p>
    <w:p w14:paraId="6C9F107C" w14:textId="1BC2E361" w:rsidR="000D7C7E" w:rsidRDefault="000D7C7E" w:rsidP="00AE28FE">
      <w:pPr>
        <w:pStyle w:val="ListParagraph"/>
        <w:numPr>
          <w:ilvl w:val="0"/>
          <w:numId w:val="6"/>
        </w:numPr>
        <w:jc w:val="both"/>
      </w:pPr>
      <w:r w:rsidRPr="000D7C7E">
        <w:t xml:space="preserve">Phylogenetic groups determined via cladistic analysis can be used to inform supra-specific concepts but </w:t>
      </w:r>
      <w:r w:rsidR="006B60AA">
        <w:t>can</w:t>
      </w:r>
      <w:r w:rsidRPr="000D7C7E">
        <w:t>not replace the Linnéan hierarchy.</w:t>
      </w:r>
    </w:p>
    <w:p w14:paraId="3AD568AA" w14:textId="74603532" w:rsidR="000D7C7E" w:rsidRDefault="000D7C7E" w:rsidP="00AE28FE">
      <w:pPr>
        <w:pStyle w:val="ListParagraph"/>
        <w:numPr>
          <w:ilvl w:val="0"/>
          <w:numId w:val="6"/>
        </w:numPr>
        <w:jc w:val="both"/>
      </w:pPr>
      <w:r w:rsidRPr="000D7C7E">
        <w:t>For open nomenclature, follow Bengston (1988, Palaeontology: v. 31, p. 223–227). Designation of “sp.” or “sp. indet.” is preferred to informal names (e.g., “n. sp. A”).</w:t>
      </w:r>
    </w:p>
    <w:p w14:paraId="3CCD5FBE" w14:textId="77777777" w:rsidR="000D7C7E" w:rsidRDefault="000D7C7E" w:rsidP="00CC67B9">
      <w:pPr>
        <w:ind w:left="284"/>
        <w:jc w:val="both"/>
      </w:pPr>
    </w:p>
    <w:p w14:paraId="75944947" w14:textId="77777777" w:rsidR="00CC67B9" w:rsidRPr="00766415" w:rsidRDefault="00CC67B9" w:rsidP="00CC67B9">
      <w:pPr>
        <w:ind w:left="284"/>
        <w:jc w:val="both"/>
      </w:pPr>
    </w:p>
    <w:p w14:paraId="10BC58C2" w14:textId="77777777" w:rsidR="000D7C7E" w:rsidRDefault="000D7C7E" w:rsidP="005F5326">
      <w:pPr>
        <w:tabs>
          <w:tab w:val="left" w:pos="360"/>
        </w:tabs>
        <w:outlineLvl w:val="0"/>
        <w:rPr>
          <w:b/>
          <w:sz w:val="28"/>
          <w:szCs w:val="28"/>
        </w:rPr>
      </w:pPr>
    </w:p>
    <w:p w14:paraId="24A5B75C" w14:textId="77777777" w:rsidR="000D7C7E" w:rsidRDefault="000D7C7E" w:rsidP="005F5326">
      <w:pPr>
        <w:tabs>
          <w:tab w:val="left" w:pos="360"/>
        </w:tabs>
        <w:outlineLvl w:val="0"/>
        <w:rPr>
          <w:b/>
          <w:sz w:val="28"/>
          <w:szCs w:val="28"/>
        </w:rPr>
      </w:pPr>
    </w:p>
    <w:p w14:paraId="795FC4FE" w14:textId="77777777" w:rsidR="006B60AA" w:rsidRDefault="006B60AA" w:rsidP="005F5326">
      <w:pPr>
        <w:tabs>
          <w:tab w:val="left" w:pos="360"/>
        </w:tabs>
        <w:outlineLvl w:val="0"/>
        <w:rPr>
          <w:b/>
          <w:sz w:val="28"/>
          <w:szCs w:val="28"/>
        </w:rPr>
      </w:pPr>
      <w:bookmarkStart w:id="2" w:name="NewGenus"/>
    </w:p>
    <w:p w14:paraId="5F0E07EE" w14:textId="6724CD4D" w:rsidR="004D5194" w:rsidRPr="00766415" w:rsidRDefault="004D5194" w:rsidP="005F5326">
      <w:pPr>
        <w:tabs>
          <w:tab w:val="left" w:pos="360"/>
        </w:tabs>
        <w:outlineLvl w:val="0"/>
        <w:rPr>
          <w:b/>
          <w:sz w:val="28"/>
          <w:szCs w:val="28"/>
        </w:rPr>
      </w:pPr>
      <w:r w:rsidRPr="00766415">
        <w:rPr>
          <w:b/>
          <w:sz w:val="28"/>
          <w:szCs w:val="28"/>
        </w:rPr>
        <w:lastRenderedPageBreak/>
        <w:t xml:space="preserve">General </w:t>
      </w:r>
      <w:bookmarkStart w:id="3" w:name="_GoBack"/>
      <w:bookmarkEnd w:id="3"/>
      <w:r w:rsidRPr="00766415">
        <w:rPr>
          <w:b/>
          <w:sz w:val="28"/>
          <w:szCs w:val="28"/>
        </w:rPr>
        <w:t>example for a new genus</w:t>
      </w:r>
    </w:p>
    <w:bookmarkEnd w:id="2"/>
    <w:p w14:paraId="38531A17" w14:textId="77777777" w:rsidR="004D5194" w:rsidRPr="00766415" w:rsidRDefault="004D5194" w:rsidP="00CC67B9">
      <w:pPr>
        <w:tabs>
          <w:tab w:val="left" w:pos="360"/>
        </w:tabs>
        <w:jc w:val="center"/>
        <w:outlineLvl w:val="0"/>
      </w:pPr>
    </w:p>
    <w:p w14:paraId="54CC0CBF" w14:textId="77777777" w:rsidR="00CC67B9" w:rsidRPr="00766415" w:rsidRDefault="00CC67B9" w:rsidP="00CC67B9">
      <w:pPr>
        <w:tabs>
          <w:tab w:val="left" w:pos="360"/>
        </w:tabs>
        <w:jc w:val="center"/>
        <w:outlineLvl w:val="0"/>
      </w:pPr>
      <w:r w:rsidRPr="00766415">
        <w:t>Class Trilobita Walch, 1771</w:t>
      </w:r>
    </w:p>
    <w:p w14:paraId="3311E137" w14:textId="77777777" w:rsidR="00CC67B9" w:rsidRPr="00766415" w:rsidRDefault="00CC67B9" w:rsidP="00CC67B9">
      <w:pPr>
        <w:tabs>
          <w:tab w:val="left" w:pos="360"/>
        </w:tabs>
        <w:jc w:val="center"/>
      </w:pPr>
      <w:r w:rsidRPr="00766415">
        <w:t>Order Ptychopariida Swinnerton, 1915</w:t>
      </w:r>
    </w:p>
    <w:p w14:paraId="4FF9CF0D" w14:textId="77777777" w:rsidR="00CC67B9" w:rsidRPr="00766415" w:rsidRDefault="00CC67B9" w:rsidP="00CC67B9">
      <w:pPr>
        <w:tabs>
          <w:tab w:val="left" w:pos="360"/>
        </w:tabs>
        <w:jc w:val="center"/>
      </w:pPr>
      <w:r w:rsidRPr="00766415">
        <w:t>Suborder Ptychopariina Richter, 1932</w:t>
      </w:r>
    </w:p>
    <w:p w14:paraId="3D88F7EB" w14:textId="77777777" w:rsidR="00CC67B9" w:rsidRPr="00766415" w:rsidRDefault="00CC67B9" w:rsidP="00CC67B9">
      <w:pPr>
        <w:tabs>
          <w:tab w:val="left" w:pos="360"/>
        </w:tabs>
        <w:jc w:val="center"/>
      </w:pPr>
      <w:r w:rsidRPr="00766415">
        <w:t>Superfamily Ptychoparioidea Matthew, 1887</w:t>
      </w:r>
    </w:p>
    <w:p w14:paraId="4A9BD62D" w14:textId="77777777" w:rsidR="00CC67B9" w:rsidRPr="00766415" w:rsidRDefault="00CC67B9" w:rsidP="00CC67B9">
      <w:pPr>
        <w:tabs>
          <w:tab w:val="left" w:pos="360"/>
        </w:tabs>
        <w:jc w:val="center"/>
      </w:pPr>
      <w:r w:rsidRPr="00766415">
        <w:t>Family Ptychopariidae Matthew, 1887</w:t>
      </w:r>
    </w:p>
    <w:p w14:paraId="57745416" w14:textId="77777777" w:rsidR="00CC67B9" w:rsidRPr="00766415" w:rsidRDefault="00CC67B9" w:rsidP="00CC67B9">
      <w:pPr>
        <w:tabs>
          <w:tab w:val="left" w:pos="360"/>
        </w:tabs>
        <w:jc w:val="center"/>
      </w:pPr>
    </w:p>
    <w:p w14:paraId="24CAC4BC" w14:textId="086DA5F8" w:rsidR="00CC67B9" w:rsidRPr="00766415" w:rsidRDefault="00CC67B9" w:rsidP="00CC67B9">
      <w:pPr>
        <w:tabs>
          <w:tab w:val="left" w:pos="360"/>
        </w:tabs>
      </w:pPr>
      <w:r w:rsidRPr="00766415">
        <w:rPr>
          <w:i/>
        </w:rPr>
        <w:t>Remarks</w:t>
      </w:r>
      <w:r w:rsidRPr="00766415">
        <w:t>.—A remarks section can be inserted at any level for higher taxonomic names as needed (e.g.</w:t>
      </w:r>
      <w:r w:rsidR="00FE0B76">
        <w:t>, for f</w:t>
      </w:r>
      <w:r w:rsidRPr="00766415">
        <w:t>amily). Follow with one blank line and continue the systematic paleontology list.</w:t>
      </w:r>
    </w:p>
    <w:p w14:paraId="11EA13A0" w14:textId="77777777" w:rsidR="00CC67B9" w:rsidRPr="00766415" w:rsidRDefault="00CC67B9" w:rsidP="00CC67B9">
      <w:pPr>
        <w:tabs>
          <w:tab w:val="left" w:pos="284"/>
          <w:tab w:val="left" w:pos="3413"/>
        </w:tabs>
      </w:pPr>
    </w:p>
    <w:p w14:paraId="5BFFA4DC" w14:textId="77777777" w:rsidR="00CC67B9" w:rsidRDefault="00CC67B9" w:rsidP="00CC67B9">
      <w:pPr>
        <w:tabs>
          <w:tab w:val="left" w:pos="284"/>
          <w:tab w:val="left" w:pos="3413"/>
        </w:tabs>
        <w:jc w:val="center"/>
        <w:outlineLvl w:val="0"/>
      </w:pPr>
      <w:r w:rsidRPr="00766415">
        <w:t xml:space="preserve">Genus </w:t>
      </w:r>
      <w:r w:rsidRPr="00766415">
        <w:rPr>
          <w:i/>
        </w:rPr>
        <w:t>Newgenusname</w:t>
      </w:r>
      <w:r w:rsidRPr="00766415">
        <w:t xml:space="preserve"> new genus</w:t>
      </w:r>
    </w:p>
    <w:p w14:paraId="79646D8D" w14:textId="77777777" w:rsidR="00CC67B9" w:rsidRPr="00766415" w:rsidRDefault="00CC67B9" w:rsidP="00CC67B9">
      <w:pPr>
        <w:tabs>
          <w:tab w:val="left" w:pos="360"/>
        </w:tabs>
        <w:jc w:val="center"/>
        <w:rPr>
          <w:color w:val="0000FF"/>
          <w:sz w:val="20"/>
          <w:szCs w:val="20"/>
        </w:rPr>
      </w:pPr>
      <w:r w:rsidRPr="00766415">
        <w:rPr>
          <w:color w:val="0000FF"/>
          <w:sz w:val="20"/>
          <w:szCs w:val="20"/>
        </w:rPr>
        <w:t>&lt;Example for a NEW genus&gt;</w:t>
      </w:r>
    </w:p>
    <w:p w14:paraId="1CCBAE10" w14:textId="7FAC0EF0" w:rsidR="00146E90" w:rsidRPr="00766415" w:rsidRDefault="00146E90" w:rsidP="00CC67B9">
      <w:pPr>
        <w:tabs>
          <w:tab w:val="left" w:pos="360"/>
        </w:tabs>
        <w:jc w:val="center"/>
        <w:rPr>
          <w:color w:val="0000FF"/>
          <w:sz w:val="20"/>
          <w:szCs w:val="20"/>
        </w:rPr>
      </w:pPr>
      <w:r w:rsidRPr="00766415">
        <w:rPr>
          <w:color w:val="0000FF"/>
          <w:sz w:val="20"/>
          <w:szCs w:val="20"/>
        </w:rPr>
        <w:t>&lt;one blank line above any genus name&gt;</w:t>
      </w:r>
    </w:p>
    <w:p w14:paraId="4CE16EC2" w14:textId="77777777" w:rsidR="00CC67B9" w:rsidRPr="00766415" w:rsidRDefault="00CC67B9" w:rsidP="00CC67B9">
      <w:pPr>
        <w:tabs>
          <w:tab w:val="left" w:pos="360"/>
        </w:tabs>
        <w:jc w:val="center"/>
        <w:rPr>
          <w:color w:val="0000FF"/>
          <w:sz w:val="20"/>
          <w:szCs w:val="20"/>
        </w:rPr>
      </w:pPr>
      <w:r w:rsidRPr="00766415">
        <w:rPr>
          <w:color w:val="0000FF"/>
          <w:sz w:val="20"/>
          <w:szCs w:val="20"/>
        </w:rPr>
        <w:t>&lt;Genus name preceded by "Genus" and followed by "new genus"&gt;</w:t>
      </w:r>
    </w:p>
    <w:p w14:paraId="7F62E53C" w14:textId="77777777" w:rsidR="00CC67B9" w:rsidRPr="00766415" w:rsidRDefault="00CC67B9" w:rsidP="00CC67B9">
      <w:pPr>
        <w:tabs>
          <w:tab w:val="left" w:pos="360"/>
        </w:tabs>
        <w:jc w:val="center"/>
        <w:rPr>
          <w:color w:val="0000FF"/>
          <w:sz w:val="20"/>
          <w:szCs w:val="20"/>
        </w:rPr>
      </w:pPr>
      <w:r w:rsidRPr="00766415">
        <w:rPr>
          <w:color w:val="0000FF"/>
          <w:sz w:val="20"/>
          <w:szCs w:val="20"/>
        </w:rPr>
        <w:t>&lt;Abbreviate "new genus" to “n. gen.” after first use&gt;</w:t>
      </w:r>
    </w:p>
    <w:p w14:paraId="17B72D49" w14:textId="6F892E6C" w:rsidR="00CC67B9" w:rsidRPr="00766415" w:rsidRDefault="00CC67B9" w:rsidP="0071117E">
      <w:pPr>
        <w:jc w:val="center"/>
        <w:rPr>
          <w:i/>
          <w:color w:val="0000FF"/>
          <w:sz w:val="20"/>
          <w:szCs w:val="20"/>
        </w:rPr>
      </w:pPr>
      <w:r w:rsidRPr="00766415">
        <w:rPr>
          <w:color w:val="0000FF"/>
          <w:sz w:val="20"/>
          <w:szCs w:val="20"/>
        </w:rPr>
        <w:t xml:space="preserve">&lt;Sequence of headings: </w:t>
      </w:r>
      <w:r w:rsidRPr="00766415">
        <w:rPr>
          <w:i/>
          <w:color w:val="0000FF"/>
          <w:sz w:val="20"/>
          <w:szCs w:val="20"/>
        </w:rPr>
        <w:t xml:space="preserve">Type species </w:t>
      </w:r>
      <w:r w:rsidRPr="00766415">
        <w:rPr>
          <w:color w:val="0000FF"/>
          <w:sz w:val="20"/>
          <w:szCs w:val="20"/>
        </w:rPr>
        <w:t xml:space="preserve">– </w:t>
      </w:r>
      <w:r w:rsidRPr="00766415">
        <w:rPr>
          <w:i/>
          <w:color w:val="0000FF"/>
          <w:sz w:val="20"/>
          <w:szCs w:val="20"/>
        </w:rPr>
        <w:t xml:space="preserve">Other species – Diagnosis </w:t>
      </w:r>
    </w:p>
    <w:p w14:paraId="695106F5" w14:textId="637777EB" w:rsidR="00CC67B9" w:rsidRPr="00766415" w:rsidRDefault="00CC67B9" w:rsidP="00CC67B9">
      <w:pPr>
        <w:jc w:val="center"/>
        <w:rPr>
          <w:color w:val="C93C25"/>
          <w:sz w:val="20"/>
          <w:szCs w:val="20"/>
        </w:rPr>
      </w:pPr>
      <w:r w:rsidRPr="00766415">
        <w:rPr>
          <w:i/>
          <w:color w:val="0000FF"/>
          <w:sz w:val="20"/>
          <w:szCs w:val="20"/>
        </w:rPr>
        <w:t>– Occurrence</w:t>
      </w:r>
      <w:r w:rsidRPr="00766415">
        <w:rPr>
          <w:color w:val="0000FF"/>
          <w:sz w:val="20"/>
          <w:szCs w:val="20"/>
        </w:rPr>
        <w:t xml:space="preserve"> –</w:t>
      </w:r>
      <w:r w:rsidR="00395140">
        <w:rPr>
          <w:color w:val="0000FF"/>
          <w:sz w:val="20"/>
          <w:szCs w:val="20"/>
        </w:rPr>
        <w:t xml:space="preserve"> </w:t>
      </w:r>
      <w:r w:rsidR="00395140" w:rsidRPr="00B97870">
        <w:rPr>
          <w:i/>
          <w:iCs/>
          <w:color w:val="0000FF"/>
          <w:sz w:val="20"/>
          <w:szCs w:val="20"/>
        </w:rPr>
        <w:t>Etymology</w:t>
      </w:r>
      <w:r w:rsidRPr="00766415">
        <w:rPr>
          <w:color w:val="0000FF"/>
          <w:sz w:val="20"/>
          <w:szCs w:val="20"/>
        </w:rPr>
        <w:t xml:space="preserve"> </w:t>
      </w:r>
      <w:r w:rsidR="00D94F83" w:rsidRPr="00766415">
        <w:rPr>
          <w:color w:val="0000FF"/>
          <w:sz w:val="20"/>
          <w:szCs w:val="20"/>
        </w:rPr>
        <w:t xml:space="preserve">– </w:t>
      </w:r>
      <w:r w:rsidRPr="00AE28FE">
        <w:rPr>
          <w:i/>
          <w:color w:val="0000FF"/>
          <w:sz w:val="20"/>
          <w:szCs w:val="20"/>
        </w:rPr>
        <w:t>(any additional subheadings)</w:t>
      </w:r>
      <w:r w:rsidRPr="00766415">
        <w:rPr>
          <w:color w:val="0000FF"/>
          <w:sz w:val="20"/>
          <w:szCs w:val="20"/>
        </w:rPr>
        <w:t xml:space="preserve"> – </w:t>
      </w:r>
      <w:r w:rsidRPr="00766415">
        <w:rPr>
          <w:i/>
          <w:color w:val="0000FF"/>
          <w:sz w:val="20"/>
          <w:szCs w:val="20"/>
        </w:rPr>
        <w:t>Remarks</w:t>
      </w:r>
      <w:r w:rsidRPr="00766415">
        <w:rPr>
          <w:color w:val="0000FF"/>
          <w:sz w:val="20"/>
          <w:szCs w:val="20"/>
        </w:rPr>
        <w:t>&gt;</w:t>
      </w:r>
    </w:p>
    <w:p w14:paraId="6484E31B" w14:textId="77777777" w:rsidR="00CC67B9" w:rsidRPr="00766415" w:rsidRDefault="00CC67B9" w:rsidP="00CC67B9">
      <w:pPr>
        <w:jc w:val="center"/>
        <w:rPr>
          <w:color w:val="000090"/>
          <w:sz w:val="20"/>
        </w:rPr>
      </w:pPr>
    </w:p>
    <w:p w14:paraId="5909778C" w14:textId="47764CEB" w:rsidR="00FA5A45" w:rsidRPr="00766415" w:rsidRDefault="00FA5A45" w:rsidP="00EB2F0C">
      <w:r w:rsidRPr="00766415">
        <w:rPr>
          <w:i/>
        </w:rPr>
        <w:t>Type species</w:t>
      </w:r>
      <w:r w:rsidRPr="00766415">
        <w:t>.—</w:t>
      </w:r>
      <w:r w:rsidR="00B914CC" w:rsidRPr="00766415">
        <w:rPr>
          <w:color w:val="0000FF"/>
          <w:sz w:val="18"/>
          <w:szCs w:val="18"/>
        </w:rPr>
        <w:t>&lt;</w:t>
      </w:r>
      <w:r w:rsidRPr="00766415">
        <w:rPr>
          <w:color w:val="0000FF"/>
          <w:sz w:val="20"/>
          <w:szCs w:val="20"/>
        </w:rPr>
        <w:t>Required</w:t>
      </w:r>
      <w:r w:rsidR="00B914CC" w:rsidRPr="00766415">
        <w:rPr>
          <w:color w:val="0000FF"/>
          <w:sz w:val="18"/>
          <w:szCs w:val="18"/>
        </w:rPr>
        <w:t>&gt;</w:t>
      </w:r>
      <w:r w:rsidRPr="00766415">
        <w:t>Name with author and year of the type species, and whether it is “by original designation” or otherwise. Add "by monotypy" if the genus is monospecific. It is useful to include any other relevant information about the type species, e.g.</w:t>
      </w:r>
      <w:r w:rsidR="00E15F68">
        <w:t>,</w:t>
      </w:r>
      <w:r w:rsidRPr="00766415">
        <w:t xml:space="preserve"> location, biostratigraphic and geographic occurrence</w:t>
      </w:r>
      <w:r w:rsidR="00E15F68">
        <w:t>, etc</w:t>
      </w:r>
      <w:r w:rsidRPr="00766415">
        <w:t>. Including page, figure and plate numbers is optional.</w:t>
      </w:r>
    </w:p>
    <w:p w14:paraId="5B3C0F8C" w14:textId="77777777" w:rsidR="00CC67B9" w:rsidRPr="00766415" w:rsidRDefault="00CC67B9" w:rsidP="00CC67B9"/>
    <w:p w14:paraId="2A2D57F6" w14:textId="456B9E5C" w:rsidR="00CC67B9" w:rsidRPr="00766415" w:rsidRDefault="00CC67B9" w:rsidP="00CC67B9">
      <w:pPr>
        <w:outlineLvl w:val="0"/>
      </w:pPr>
      <w:r w:rsidRPr="00766415">
        <w:rPr>
          <w:i/>
        </w:rPr>
        <w:t>Other species</w:t>
      </w:r>
      <w:r w:rsidRPr="00766415">
        <w:t>.—</w:t>
      </w:r>
      <w:r w:rsidRPr="00766415">
        <w:rPr>
          <w:color w:val="0000FF"/>
          <w:sz w:val="18"/>
        </w:rPr>
        <w:t>&lt;</w:t>
      </w:r>
      <w:r w:rsidRPr="00766415">
        <w:rPr>
          <w:color w:val="0000FF"/>
          <w:sz w:val="20"/>
          <w:szCs w:val="20"/>
        </w:rPr>
        <w:t>Optional</w:t>
      </w:r>
      <w:r w:rsidRPr="00766415">
        <w:rPr>
          <w:color w:val="0000FF"/>
          <w:sz w:val="18"/>
        </w:rPr>
        <w:t>&gt;</w:t>
      </w:r>
      <w:r w:rsidRPr="00766415">
        <w:t>A list of valid species for the genus can be provided, or include</w:t>
      </w:r>
      <w:r w:rsidR="0055044F" w:rsidRPr="00766415">
        <w:t>d</w:t>
      </w:r>
      <w:r w:rsidRPr="00766415">
        <w:t xml:space="preserve"> in </w:t>
      </w:r>
      <w:r w:rsidRPr="00766415">
        <w:rPr>
          <w:i/>
        </w:rPr>
        <w:t>Remarks</w:t>
      </w:r>
      <w:r w:rsidRPr="00766415">
        <w:t>.</w:t>
      </w:r>
    </w:p>
    <w:p w14:paraId="289433A3" w14:textId="77777777" w:rsidR="00CC67B9" w:rsidRPr="00766415" w:rsidRDefault="00CC67B9" w:rsidP="00CC67B9"/>
    <w:p w14:paraId="588DC1B1" w14:textId="4CA702BE" w:rsidR="00CC67B9" w:rsidRPr="00766415" w:rsidRDefault="00CC67B9" w:rsidP="00CC67B9">
      <w:r w:rsidRPr="00766415">
        <w:rPr>
          <w:i/>
        </w:rPr>
        <w:t>Diagnosis</w:t>
      </w:r>
      <w:r w:rsidRPr="00766415">
        <w:t>.—</w:t>
      </w:r>
      <w:r w:rsidRPr="00766415">
        <w:rPr>
          <w:color w:val="0000FF"/>
          <w:sz w:val="18"/>
          <w:szCs w:val="18"/>
        </w:rPr>
        <w:t>&lt;</w:t>
      </w:r>
      <w:r w:rsidRPr="00766415">
        <w:rPr>
          <w:color w:val="0000FF"/>
          <w:sz w:val="20"/>
          <w:szCs w:val="20"/>
        </w:rPr>
        <w:t>Required</w:t>
      </w:r>
      <w:r w:rsidRPr="00766415">
        <w:rPr>
          <w:color w:val="0000FF"/>
          <w:sz w:val="18"/>
          <w:szCs w:val="18"/>
        </w:rPr>
        <w:t>&gt;</w:t>
      </w:r>
      <w:r w:rsidRPr="00766415">
        <w:t>In telegraphic style and in a standard sequence. Authors should ensure that diagnoses distinguish the taxon in question from all morphologically similar taxa. For this reason it is usually better if the diagnosis is differential in style. Remember that a genus is a concept, not a thing. With a monospecific genus, it is permissible to state “as for type species</w:t>
      </w:r>
      <w:r w:rsidR="0073308A" w:rsidRPr="00766415">
        <w:t xml:space="preserve"> by monotypy</w:t>
      </w:r>
      <w:r w:rsidRPr="00766415">
        <w:t>”.</w:t>
      </w:r>
    </w:p>
    <w:p w14:paraId="514C7619" w14:textId="77777777" w:rsidR="00CC67B9" w:rsidRDefault="00CC67B9" w:rsidP="00CC67B9"/>
    <w:p w14:paraId="5E0BF04A" w14:textId="3E210C43" w:rsidR="00512942" w:rsidRPr="00766415" w:rsidRDefault="00512942" w:rsidP="00512942">
      <w:r w:rsidRPr="00766415">
        <w:rPr>
          <w:i/>
        </w:rPr>
        <w:t>Occurrence.—</w:t>
      </w:r>
      <w:r w:rsidRPr="00766415">
        <w:rPr>
          <w:color w:val="0000FF"/>
          <w:sz w:val="18"/>
        </w:rPr>
        <w:t>&lt;</w:t>
      </w:r>
      <w:r w:rsidRPr="00766415">
        <w:rPr>
          <w:color w:val="0000FF"/>
          <w:sz w:val="20"/>
          <w:szCs w:val="20"/>
        </w:rPr>
        <w:t>Recommended</w:t>
      </w:r>
      <w:r w:rsidRPr="00766415">
        <w:rPr>
          <w:color w:val="0000FF"/>
          <w:sz w:val="18"/>
        </w:rPr>
        <w:t>&gt;</w:t>
      </w:r>
      <w:r w:rsidRPr="00766415">
        <w:t>Describes the geologic and geographic position or range. Same as "Distribution" in some journals.</w:t>
      </w:r>
    </w:p>
    <w:p w14:paraId="1E8B38BA" w14:textId="77777777" w:rsidR="00512942" w:rsidRPr="00766415" w:rsidRDefault="00512942" w:rsidP="00CC67B9"/>
    <w:p w14:paraId="7D5B6BE7" w14:textId="14E04CFF" w:rsidR="00CC67B9" w:rsidRPr="00766415" w:rsidRDefault="00CC67B9" w:rsidP="00CC67B9">
      <w:r w:rsidRPr="00766415">
        <w:rPr>
          <w:i/>
        </w:rPr>
        <w:t>Etymology</w:t>
      </w:r>
      <w:r w:rsidRPr="00766415">
        <w:t>.—</w:t>
      </w:r>
      <w:r w:rsidRPr="00766415">
        <w:rPr>
          <w:color w:val="0000FF"/>
          <w:sz w:val="18"/>
          <w:szCs w:val="18"/>
        </w:rPr>
        <w:t>&lt;</w:t>
      </w:r>
      <w:r w:rsidRPr="00766415">
        <w:rPr>
          <w:color w:val="0000FF"/>
          <w:sz w:val="20"/>
          <w:szCs w:val="20"/>
        </w:rPr>
        <w:t>Required</w:t>
      </w:r>
      <w:r w:rsidRPr="00766415">
        <w:rPr>
          <w:color w:val="0000FF"/>
          <w:sz w:val="18"/>
          <w:szCs w:val="18"/>
        </w:rPr>
        <w:t>&gt;</w:t>
      </w:r>
      <w:r w:rsidRPr="00766415">
        <w:t xml:space="preserve">Explains the derivation or origin of the taxonomic name.  Authors </w:t>
      </w:r>
      <w:r w:rsidRPr="00766415">
        <w:rPr>
          <w:u w:val="single"/>
        </w:rPr>
        <w:t>must</w:t>
      </w:r>
      <w:r w:rsidRPr="00766415">
        <w:t xml:space="preserve"> check to see that the new genus name is not occupied within the Kingdom of th</w:t>
      </w:r>
      <w:r w:rsidR="00ED5461" w:rsidRPr="00766415">
        <w:t>eir organism. A useful resource</w:t>
      </w:r>
      <w:r w:rsidRPr="00766415">
        <w:t xml:space="preserve"> includes, but is not limited to: </w:t>
      </w:r>
      <w:hyperlink r:id="rId8" w:history="1">
        <w:r w:rsidRPr="00766415">
          <w:rPr>
            <w:rStyle w:val="Hyperlink"/>
          </w:rPr>
          <w:t>ION</w:t>
        </w:r>
      </w:hyperlink>
      <w:r w:rsidRPr="00766415">
        <w:t xml:space="preserve"> (Index to Organism Names).</w:t>
      </w:r>
    </w:p>
    <w:p w14:paraId="6D93C045" w14:textId="77777777" w:rsidR="00CC67B9" w:rsidRPr="00766415" w:rsidRDefault="00CC67B9" w:rsidP="00CC67B9"/>
    <w:p w14:paraId="58441804" w14:textId="4C0BF6AD" w:rsidR="00CC67B9" w:rsidRPr="00766415" w:rsidRDefault="00CC67B9" w:rsidP="00CC67B9">
      <w:r w:rsidRPr="00766415">
        <w:rPr>
          <w:i/>
        </w:rPr>
        <w:t>Any additional subheadings</w:t>
      </w:r>
      <w:r w:rsidRPr="00766415">
        <w:t>.—</w:t>
      </w:r>
      <w:r w:rsidRPr="00766415">
        <w:rPr>
          <w:color w:val="0000FF"/>
          <w:sz w:val="18"/>
        </w:rPr>
        <w:t>&lt;</w:t>
      </w:r>
      <w:r w:rsidRPr="00766415">
        <w:rPr>
          <w:color w:val="0000FF"/>
          <w:sz w:val="20"/>
          <w:szCs w:val="20"/>
        </w:rPr>
        <w:t>Optional</w:t>
      </w:r>
      <w:r w:rsidRPr="00766415">
        <w:rPr>
          <w:color w:val="0000FF"/>
          <w:sz w:val="18"/>
        </w:rPr>
        <w:t>&gt;</w:t>
      </w:r>
      <w:r w:rsidRPr="00766415">
        <w:t xml:space="preserve">Minimize use of custom </w:t>
      </w:r>
      <w:r w:rsidR="00AC4E92">
        <w:t>sub</w:t>
      </w:r>
      <w:r w:rsidRPr="00766415">
        <w:t>sections. Employ them when needed to organize and highlight complex issues.</w:t>
      </w:r>
    </w:p>
    <w:p w14:paraId="475A4285" w14:textId="77777777" w:rsidR="00CC67B9" w:rsidRPr="00766415" w:rsidRDefault="00CC67B9" w:rsidP="00CC67B9"/>
    <w:p w14:paraId="6CB6C5D3" w14:textId="7BF68044" w:rsidR="00CC67B9" w:rsidRPr="00766415" w:rsidRDefault="00CC67B9" w:rsidP="00CC67B9">
      <w:r w:rsidRPr="00766415">
        <w:rPr>
          <w:i/>
        </w:rPr>
        <w:t>Remarks</w:t>
      </w:r>
      <w:r w:rsidRPr="00766415">
        <w:t>.—</w:t>
      </w:r>
      <w:r w:rsidRPr="00766415">
        <w:rPr>
          <w:color w:val="0000FF"/>
          <w:sz w:val="18"/>
          <w:szCs w:val="18"/>
        </w:rPr>
        <w:t>&lt;</w:t>
      </w:r>
      <w:r w:rsidRPr="00766415">
        <w:rPr>
          <w:color w:val="0000FF"/>
          <w:sz w:val="20"/>
          <w:szCs w:val="20"/>
        </w:rPr>
        <w:t>Required</w:t>
      </w:r>
      <w:r w:rsidRPr="00766415">
        <w:rPr>
          <w:color w:val="0000FF"/>
          <w:sz w:val="18"/>
          <w:szCs w:val="18"/>
        </w:rPr>
        <w:t>&gt;</w:t>
      </w:r>
      <w:r w:rsidR="00722FF2" w:rsidRPr="00766415">
        <w:t>Same as "D</w:t>
      </w:r>
      <w:r w:rsidRPr="00766415">
        <w:t xml:space="preserve">iscussion" in some journals. An explanation of the generic concept and context should go into the </w:t>
      </w:r>
      <w:r w:rsidRPr="00766415">
        <w:rPr>
          <w:i/>
        </w:rPr>
        <w:t>Remarks</w:t>
      </w:r>
      <w:r w:rsidRPr="00766415">
        <w:t>.</w:t>
      </w:r>
    </w:p>
    <w:p w14:paraId="3AD023DE" w14:textId="77777777" w:rsidR="00CC67B9" w:rsidRPr="00766415" w:rsidRDefault="00CC67B9" w:rsidP="00CC67B9">
      <w:pPr>
        <w:tabs>
          <w:tab w:val="left" w:pos="360"/>
        </w:tabs>
        <w:rPr>
          <w:color w:val="000000"/>
          <w:sz w:val="20"/>
        </w:rPr>
      </w:pPr>
    </w:p>
    <w:p w14:paraId="0DDC0763" w14:textId="77777777" w:rsidR="00B97870" w:rsidRDefault="00B97870" w:rsidP="004D5194">
      <w:pPr>
        <w:tabs>
          <w:tab w:val="left" w:pos="360"/>
        </w:tabs>
        <w:outlineLvl w:val="0"/>
        <w:rPr>
          <w:b/>
          <w:sz w:val="28"/>
          <w:szCs w:val="28"/>
        </w:rPr>
      </w:pPr>
    </w:p>
    <w:p w14:paraId="330B2D02" w14:textId="32744506" w:rsidR="004D5194" w:rsidRPr="00766415" w:rsidRDefault="004D5194" w:rsidP="004D5194">
      <w:pPr>
        <w:tabs>
          <w:tab w:val="left" w:pos="360"/>
        </w:tabs>
        <w:outlineLvl w:val="0"/>
        <w:rPr>
          <w:b/>
          <w:sz w:val="28"/>
          <w:szCs w:val="28"/>
        </w:rPr>
      </w:pPr>
      <w:bookmarkStart w:id="4" w:name="PreviousGenus"/>
      <w:r w:rsidRPr="00766415">
        <w:rPr>
          <w:b/>
          <w:sz w:val="28"/>
          <w:szCs w:val="28"/>
        </w:rPr>
        <w:lastRenderedPageBreak/>
        <w:t xml:space="preserve">General example for </w:t>
      </w:r>
      <w:r w:rsidR="006B07DD">
        <w:rPr>
          <w:b/>
          <w:sz w:val="28"/>
          <w:szCs w:val="28"/>
        </w:rPr>
        <w:t xml:space="preserve">a </w:t>
      </w:r>
      <w:r w:rsidRPr="00766415">
        <w:rPr>
          <w:b/>
          <w:sz w:val="28"/>
          <w:szCs w:val="28"/>
        </w:rPr>
        <w:t>previously</w:t>
      </w:r>
      <w:r w:rsidR="006B07DD">
        <w:rPr>
          <w:b/>
          <w:sz w:val="28"/>
          <w:szCs w:val="28"/>
        </w:rPr>
        <w:t>-</w:t>
      </w:r>
      <w:r w:rsidRPr="00766415">
        <w:rPr>
          <w:b/>
          <w:sz w:val="28"/>
          <w:szCs w:val="28"/>
        </w:rPr>
        <w:t>described gen</w:t>
      </w:r>
      <w:r w:rsidR="006B07DD">
        <w:rPr>
          <w:b/>
          <w:sz w:val="28"/>
          <w:szCs w:val="28"/>
        </w:rPr>
        <w:t>us</w:t>
      </w:r>
    </w:p>
    <w:bookmarkEnd w:id="4"/>
    <w:p w14:paraId="2E594DD2" w14:textId="77777777" w:rsidR="004D5194" w:rsidRPr="00766415" w:rsidRDefault="004D5194" w:rsidP="00CC67B9">
      <w:pPr>
        <w:tabs>
          <w:tab w:val="left" w:pos="360"/>
        </w:tabs>
        <w:jc w:val="center"/>
        <w:outlineLvl w:val="0"/>
      </w:pPr>
    </w:p>
    <w:p w14:paraId="60D4EC36" w14:textId="77777777" w:rsidR="00B97870" w:rsidRPr="00395140" w:rsidRDefault="00B97870" w:rsidP="00B97870">
      <w:pPr>
        <w:tabs>
          <w:tab w:val="left" w:pos="284"/>
          <w:tab w:val="left" w:pos="3413"/>
        </w:tabs>
        <w:jc w:val="center"/>
      </w:pPr>
      <w:r w:rsidRPr="00395140">
        <w:t>Class Coniferopsida Pant, 1957</w:t>
      </w:r>
    </w:p>
    <w:p w14:paraId="6376C415" w14:textId="77777777" w:rsidR="00B97870" w:rsidRPr="00395140" w:rsidRDefault="00B97870" w:rsidP="00B97870">
      <w:pPr>
        <w:tabs>
          <w:tab w:val="left" w:pos="284"/>
          <w:tab w:val="left" w:pos="3413"/>
        </w:tabs>
        <w:jc w:val="center"/>
      </w:pPr>
      <w:r w:rsidRPr="00395140">
        <w:t>Order Voltziales Andreanszky, 1954</w:t>
      </w:r>
    </w:p>
    <w:p w14:paraId="5E4D4C1E" w14:textId="77777777" w:rsidR="00B97870" w:rsidRDefault="00B97870" w:rsidP="00B97870">
      <w:pPr>
        <w:tabs>
          <w:tab w:val="left" w:pos="284"/>
          <w:tab w:val="left" w:pos="3413"/>
        </w:tabs>
        <w:jc w:val="center"/>
      </w:pPr>
      <w:r w:rsidRPr="00395140">
        <w:t>Family Majonicaceae Clement-Westerhof, 1987</w:t>
      </w:r>
    </w:p>
    <w:p w14:paraId="566E09B7" w14:textId="77777777" w:rsidR="00B97870" w:rsidRPr="00395140" w:rsidRDefault="00B97870" w:rsidP="00B97870">
      <w:pPr>
        <w:tabs>
          <w:tab w:val="left" w:pos="284"/>
          <w:tab w:val="left" w:pos="3413"/>
        </w:tabs>
        <w:jc w:val="center"/>
      </w:pPr>
    </w:p>
    <w:p w14:paraId="5677A41F" w14:textId="77777777" w:rsidR="00B97870" w:rsidRPr="00395140" w:rsidRDefault="00B97870" w:rsidP="00B97870">
      <w:pPr>
        <w:tabs>
          <w:tab w:val="left" w:pos="284"/>
          <w:tab w:val="left" w:pos="3413"/>
        </w:tabs>
        <w:jc w:val="center"/>
      </w:pPr>
      <w:r w:rsidRPr="00395140">
        <w:t xml:space="preserve">Genus </w:t>
      </w:r>
      <w:r w:rsidRPr="00395140">
        <w:rPr>
          <w:i/>
          <w:iCs/>
        </w:rPr>
        <w:t>Lebowskia</w:t>
      </w:r>
      <w:r w:rsidRPr="00395140">
        <w:t xml:space="preserve"> Looy, 2007</w:t>
      </w:r>
    </w:p>
    <w:p w14:paraId="1CC56412" w14:textId="77777777" w:rsidR="00B97870" w:rsidRDefault="00B97870" w:rsidP="00B97870">
      <w:pPr>
        <w:tabs>
          <w:tab w:val="left" w:pos="284"/>
          <w:tab w:val="left" w:pos="3413"/>
        </w:tabs>
        <w:jc w:val="center"/>
      </w:pPr>
    </w:p>
    <w:p w14:paraId="35B68C54" w14:textId="4C9AD9EF" w:rsidR="00146E90" w:rsidRPr="00766415" w:rsidRDefault="00E7704D" w:rsidP="00CC67B9">
      <w:pPr>
        <w:tabs>
          <w:tab w:val="left" w:pos="360"/>
        </w:tabs>
        <w:jc w:val="center"/>
        <w:rPr>
          <w:color w:val="0000FF"/>
          <w:sz w:val="20"/>
          <w:szCs w:val="20"/>
        </w:rPr>
      </w:pPr>
      <w:r w:rsidRPr="00766415">
        <w:rPr>
          <w:color w:val="0000FF"/>
          <w:sz w:val="20"/>
          <w:szCs w:val="20"/>
        </w:rPr>
        <w:t>&lt;one blank line above any genus name&gt;</w:t>
      </w:r>
    </w:p>
    <w:p w14:paraId="373232A8" w14:textId="77777777" w:rsidR="00CC67B9" w:rsidRPr="00766415" w:rsidRDefault="00CC67B9" w:rsidP="00CC67B9">
      <w:pPr>
        <w:tabs>
          <w:tab w:val="left" w:pos="360"/>
        </w:tabs>
        <w:jc w:val="center"/>
        <w:rPr>
          <w:color w:val="0000FF"/>
          <w:sz w:val="20"/>
          <w:szCs w:val="20"/>
        </w:rPr>
      </w:pPr>
      <w:r w:rsidRPr="00766415">
        <w:rPr>
          <w:color w:val="0000FF"/>
          <w:sz w:val="20"/>
          <w:szCs w:val="20"/>
        </w:rPr>
        <w:t>&lt;Genus name preceded by "Genus" followed by author and date&gt;</w:t>
      </w:r>
    </w:p>
    <w:p w14:paraId="4D3ECED3" w14:textId="77777777" w:rsidR="00CC67B9" w:rsidRPr="00766415" w:rsidRDefault="00CC67B9" w:rsidP="00CC67B9">
      <w:pPr>
        <w:tabs>
          <w:tab w:val="left" w:pos="360"/>
        </w:tabs>
        <w:jc w:val="center"/>
        <w:rPr>
          <w:color w:val="0000FF"/>
          <w:sz w:val="20"/>
          <w:szCs w:val="20"/>
        </w:rPr>
      </w:pPr>
      <w:r w:rsidRPr="00766415">
        <w:rPr>
          <w:color w:val="0000FF"/>
          <w:sz w:val="20"/>
          <w:szCs w:val="20"/>
        </w:rPr>
        <w:t xml:space="preserve">&lt;Sequence of headings: </w:t>
      </w:r>
      <w:r w:rsidRPr="00766415">
        <w:rPr>
          <w:i/>
          <w:color w:val="0000FF"/>
          <w:sz w:val="20"/>
          <w:szCs w:val="20"/>
        </w:rPr>
        <w:t>Type species</w:t>
      </w:r>
      <w:r w:rsidRPr="00766415">
        <w:rPr>
          <w:color w:val="0000FF"/>
          <w:sz w:val="20"/>
          <w:szCs w:val="20"/>
        </w:rPr>
        <w:t xml:space="preserve"> – </w:t>
      </w:r>
      <w:r w:rsidRPr="00766415">
        <w:rPr>
          <w:i/>
          <w:color w:val="0000FF"/>
          <w:sz w:val="20"/>
          <w:szCs w:val="20"/>
        </w:rPr>
        <w:t>Other species</w:t>
      </w:r>
      <w:r w:rsidRPr="00766415">
        <w:rPr>
          <w:color w:val="0000FF"/>
          <w:sz w:val="20"/>
          <w:szCs w:val="20"/>
        </w:rPr>
        <w:t xml:space="preserve"> – </w:t>
      </w:r>
    </w:p>
    <w:p w14:paraId="7D915BD3" w14:textId="77777777" w:rsidR="00CC67B9" w:rsidRPr="00766415" w:rsidRDefault="00CC67B9" w:rsidP="00CC67B9">
      <w:pPr>
        <w:tabs>
          <w:tab w:val="left" w:pos="360"/>
        </w:tabs>
        <w:jc w:val="center"/>
        <w:rPr>
          <w:sz w:val="20"/>
          <w:szCs w:val="20"/>
        </w:rPr>
      </w:pPr>
      <w:r w:rsidRPr="00766415">
        <w:rPr>
          <w:i/>
          <w:color w:val="0000FF"/>
          <w:sz w:val="20"/>
          <w:szCs w:val="20"/>
        </w:rPr>
        <w:t>Diagnosis</w:t>
      </w:r>
      <w:r w:rsidRPr="00766415">
        <w:rPr>
          <w:color w:val="0000FF"/>
          <w:sz w:val="20"/>
          <w:szCs w:val="20"/>
        </w:rPr>
        <w:t xml:space="preserve"> – </w:t>
      </w:r>
      <w:r w:rsidRPr="00766415">
        <w:rPr>
          <w:i/>
          <w:color w:val="0000FF"/>
          <w:sz w:val="20"/>
          <w:szCs w:val="20"/>
        </w:rPr>
        <w:t>Occurrence</w:t>
      </w:r>
      <w:r w:rsidRPr="00766415">
        <w:rPr>
          <w:color w:val="0000FF"/>
          <w:sz w:val="20"/>
          <w:szCs w:val="20"/>
        </w:rPr>
        <w:t xml:space="preserve"> – </w:t>
      </w:r>
      <w:r w:rsidRPr="00AE28FE">
        <w:rPr>
          <w:i/>
          <w:color w:val="0000FF"/>
          <w:sz w:val="20"/>
          <w:szCs w:val="20"/>
        </w:rPr>
        <w:t>(any additional subheadings)</w:t>
      </w:r>
      <w:r w:rsidRPr="00766415">
        <w:rPr>
          <w:color w:val="0000FF"/>
          <w:sz w:val="20"/>
          <w:szCs w:val="20"/>
        </w:rPr>
        <w:t xml:space="preserve"> – </w:t>
      </w:r>
      <w:r w:rsidRPr="00766415">
        <w:rPr>
          <w:i/>
          <w:color w:val="0000FF"/>
          <w:sz w:val="20"/>
          <w:szCs w:val="20"/>
        </w:rPr>
        <w:t>Remarks</w:t>
      </w:r>
      <w:r w:rsidRPr="00766415">
        <w:rPr>
          <w:color w:val="0000FF"/>
          <w:sz w:val="20"/>
          <w:szCs w:val="20"/>
        </w:rPr>
        <w:t>&gt;</w:t>
      </w:r>
    </w:p>
    <w:p w14:paraId="4C7CB26D" w14:textId="77777777" w:rsidR="00CC67B9" w:rsidRPr="00766415" w:rsidRDefault="00CC67B9" w:rsidP="00CC67B9"/>
    <w:p w14:paraId="66D5D457" w14:textId="19F2AECC" w:rsidR="001F263F" w:rsidRPr="00766415" w:rsidRDefault="001F263F" w:rsidP="001F263F">
      <w:pPr>
        <w:tabs>
          <w:tab w:val="left" w:pos="284"/>
          <w:tab w:val="left" w:pos="3413"/>
        </w:tabs>
      </w:pPr>
      <w:r w:rsidRPr="00766415">
        <w:t xml:space="preserve">The extent of treatment may vary. Major revisions would likely include a </w:t>
      </w:r>
      <w:r w:rsidRPr="00766415">
        <w:rPr>
          <w:i/>
        </w:rPr>
        <w:t xml:space="preserve">Diagnosis </w:t>
      </w:r>
      <w:r w:rsidRPr="00766415">
        <w:t xml:space="preserve">section which indicates that the generic concept is modified. If it is emended from a preexisting one, explain that in the </w:t>
      </w:r>
      <w:r w:rsidRPr="00766415">
        <w:rPr>
          <w:i/>
        </w:rPr>
        <w:t>Remarks</w:t>
      </w:r>
      <w:r w:rsidR="00073FFF">
        <w:rPr>
          <w:i/>
        </w:rPr>
        <w:t xml:space="preserve"> </w:t>
      </w:r>
      <w:r w:rsidR="00073FFF" w:rsidRPr="00AE28FE">
        <w:t>and include a literature citation</w:t>
      </w:r>
      <w:r w:rsidRPr="00766415">
        <w:t>.</w:t>
      </w:r>
    </w:p>
    <w:p w14:paraId="343FF828" w14:textId="77777777" w:rsidR="00CC67B9" w:rsidRPr="00766415" w:rsidRDefault="00CC67B9" w:rsidP="00CC67B9"/>
    <w:p w14:paraId="07253FA6" w14:textId="52E0C243" w:rsidR="00B97870" w:rsidRPr="00664CA1" w:rsidRDefault="00B97870" w:rsidP="00B97870">
      <w:pPr>
        <w:tabs>
          <w:tab w:val="left" w:pos="284"/>
          <w:tab w:val="left" w:pos="3413"/>
        </w:tabs>
      </w:pPr>
      <w:r w:rsidRPr="00D40058">
        <w:rPr>
          <w:i/>
          <w:iCs/>
        </w:rPr>
        <w:t>Type species</w:t>
      </w:r>
      <w:r>
        <w:t>.—</w:t>
      </w:r>
      <w:r w:rsidRPr="00766415">
        <w:rPr>
          <w:color w:val="0000FF"/>
          <w:sz w:val="18"/>
          <w:szCs w:val="18"/>
        </w:rPr>
        <w:t>&lt;Required&gt;</w:t>
      </w:r>
      <w:r w:rsidRPr="00D40058">
        <w:rPr>
          <w:i/>
          <w:iCs/>
        </w:rPr>
        <w:t>Lebowskia grandifolia</w:t>
      </w:r>
      <w:r>
        <w:t xml:space="preserve"> Looy, 2007 </w:t>
      </w:r>
      <w:r w:rsidRPr="00664CA1">
        <w:t>(USNM 530565)</w:t>
      </w:r>
      <w:r>
        <w:t xml:space="preserve"> from the </w:t>
      </w:r>
      <w:r w:rsidRPr="00664CA1">
        <w:t>Flowerpot</w:t>
      </w:r>
    </w:p>
    <w:p w14:paraId="3B078086" w14:textId="77777777" w:rsidR="00B97870" w:rsidRDefault="00B97870" w:rsidP="00B97870">
      <w:pPr>
        <w:tabs>
          <w:tab w:val="left" w:pos="284"/>
          <w:tab w:val="left" w:pos="3413"/>
        </w:tabs>
      </w:pPr>
      <w:r w:rsidRPr="00664CA1">
        <w:t>Shale Member of the San Angelo Formation</w:t>
      </w:r>
      <w:r>
        <w:t xml:space="preserve"> at </w:t>
      </w:r>
      <w:r w:rsidRPr="00664CA1">
        <w:t>Buzzard Peak, Cedar Mountain, Texas, U.S.A</w:t>
      </w:r>
      <w:r>
        <w:t>, by original designation.</w:t>
      </w:r>
    </w:p>
    <w:p w14:paraId="0144AD01" w14:textId="77777777" w:rsidR="00CC67B9" w:rsidRPr="00766415" w:rsidRDefault="00CC67B9" w:rsidP="00CC67B9"/>
    <w:p w14:paraId="42ADAE0B" w14:textId="13897197" w:rsidR="00CC67B9" w:rsidRPr="00766415" w:rsidRDefault="00CC67B9" w:rsidP="00CC67B9">
      <w:pPr>
        <w:outlineLvl w:val="0"/>
      </w:pPr>
      <w:r w:rsidRPr="00766415">
        <w:rPr>
          <w:i/>
        </w:rPr>
        <w:t>Other species</w:t>
      </w:r>
      <w:r w:rsidRPr="00766415">
        <w:t>.—</w:t>
      </w:r>
      <w:r w:rsidRPr="00766415">
        <w:rPr>
          <w:color w:val="0000FF"/>
          <w:sz w:val="18"/>
        </w:rPr>
        <w:t>&lt;Optional&gt;</w:t>
      </w:r>
      <w:r w:rsidRPr="00766415">
        <w:t>A list of valid species for the genus can be provided, or include</w:t>
      </w:r>
      <w:r w:rsidR="003C4A63">
        <w:t>d</w:t>
      </w:r>
      <w:r w:rsidRPr="00766415">
        <w:t xml:space="preserve"> in </w:t>
      </w:r>
      <w:r w:rsidRPr="00766415">
        <w:rPr>
          <w:i/>
        </w:rPr>
        <w:t>Remarks</w:t>
      </w:r>
      <w:r w:rsidRPr="00766415">
        <w:t>.</w:t>
      </w:r>
    </w:p>
    <w:p w14:paraId="1BFABC0F" w14:textId="77777777" w:rsidR="00CC67B9" w:rsidRPr="00766415" w:rsidRDefault="00CC67B9" w:rsidP="00CC67B9"/>
    <w:p w14:paraId="7D0D4524" w14:textId="1AD75AE4" w:rsidR="00CC67B9" w:rsidRPr="00766415" w:rsidRDefault="00CC67B9" w:rsidP="00CC67B9">
      <w:pPr>
        <w:outlineLvl w:val="0"/>
      </w:pPr>
      <w:r w:rsidRPr="00766415">
        <w:rPr>
          <w:i/>
        </w:rPr>
        <w:t>Diagnosis</w:t>
      </w:r>
      <w:r w:rsidRPr="00766415">
        <w:t>.—</w:t>
      </w:r>
      <w:r w:rsidRPr="00766415">
        <w:rPr>
          <w:color w:val="0000FF"/>
          <w:sz w:val="18"/>
        </w:rPr>
        <w:t>&lt;Optional&gt;</w:t>
      </w:r>
      <w:r w:rsidR="00722FF2" w:rsidRPr="00766415">
        <w:t xml:space="preserve">See notes for new genus </w:t>
      </w:r>
      <w:r w:rsidR="00722FF2" w:rsidRPr="00766415">
        <w:rPr>
          <w:i/>
        </w:rPr>
        <w:t>D</w:t>
      </w:r>
      <w:r w:rsidRPr="00766415">
        <w:rPr>
          <w:i/>
        </w:rPr>
        <w:t>iagnosis</w:t>
      </w:r>
      <w:r w:rsidRPr="00766415">
        <w:t>.</w:t>
      </w:r>
    </w:p>
    <w:p w14:paraId="0122710A" w14:textId="77777777" w:rsidR="00CC67B9" w:rsidRPr="00766415" w:rsidRDefault="00CC67B9" w:rsidP="00CC67B9"/>
    <w:p w14:paraId="215742F5" w14:textId="52C696AC" w:rsidR="00CC67B9" w:rsidRPr="00766415" w:rsidRDefault="00CC67B9" w:rsidP="00CC67B9">
      <w:r w:rsidRPr="00766415">
        <w:rPr>
          <w:i/>
        </w:rPr>
        <w:t>Occurrence</w:t>
      </w:r>
      <w:r w:rsidRPr="00766415">
        <w:t>.—</w:t>
      </w:r>
      <w:r w:rsidRPr="00766415">
        <w:rPr>
          <w:color w:val="0000FF"/>
          <w:sz w:val="18"/>
        </w:rPr>
        <w:t>&lt;Optional&gt;</w:t>
      </w:r>
      <w:r w:rsidRPr="00766415">
        <w:t>Describes the geologic and geograph</w:t>
      </w:r>
      <w:r w:rsidR="00317E0E" w:rsidRPr="00766415">
        <w:t>ic position or range. Same as "D</w:t>
      </w:r>
      <w:r w:rsidRPr="00766415">
        <w:t>istribution" in some journals.</w:t>
      </w:r>
    </w:p>
    <w:p w14:paraId="2BB07EEF" w14:textId="77777777" w:rsidR="00CC67B9" w:rsidRPr="00766415" w:rsidRDefault="00CC67B9" w:rsidP="00CC67B9"/>
    <w:p w14:paraId="2D025235" w14:textId="0E28863A" w:rsidR="00CC67B9" w:rsidRPr="00766415" w:rsidRDefault="00CC67B9" w:rsidP="00CC67B9">
      <w:r w:rsidRPr="00766415">
        <w:rPr>
          <w:i/>
        </w:rPr>
        <w:t>Any additional subheadings</w:t>
      </w:r>
      <w:r w:rsidRPr="00766415">
        <w:t>.—</w:t>
      </w:r>
      <w:r w:rsidRPr="00766415">
        <w:rPr>
          <w:color w:val="0000FF"/>
          <w:sz w:val="18"/>
        </w:rPr>
        <w:t>&lt;Optional&gt;</w:t>
      </w:r>
      <w:r w:rsidRPr="00766415">
        <w:t xml:space="preserve">Minimize use of custom </w:t>
      </w:r>
      <w:r w:rsidR="00AC4E92" w:rsidRPr="00766415">
        <w:t>sub</w:t>
      </w:r>
      <w:r w:rsidR="00AC4E92">
        <w:t>sections</w:t>
      </w:r>
      <w:r w:rsidRPr="00766415">
        <w:t>. Employ them when needed to organize and highlight complex issues.</w:t>
      </w:r>
    </w:p>
    <w:p w14:paraId="4D188000" w14:textId="77777777" w:rsidR="00CC67B9" w:rsidRPr="00766415" w:rsidRDefault="00CC67B9" w:rsidP="00CC67B9"/>
    <w:p w14:paraId="3FF35FCC" w14:textId="39D898D3" w:rsidR="00CC67B9" w:rsidRDefault="00CC67B9" w:rsidP="00CC67B9">
      <w:pPr>
        <w:tabs>
          <w:tab w:val="left" w:pos="284"/>
          <w:tab w:val="left" w:pos="3413"/>
        </w:tabs>
      </w:pPr>
      <w:r w:rsidRPr="00766415">
        <w:rPr>
          <w:i/>
        </w:rPr>
        <w:t>Remarks.—</w:t>
      </w:r>
      <w:r w:rsidRPr="00766415">
        <w:rPr>
          <w:color w:val="0000FF"/>
          <w:sz w:val="18"/>
        </w:rPr>
        <w:t>&lt;Optional&gt;</w:t>
      </w:r>
      <w:r w:rsidRPr="00766415">
        <w:t>Additional information relevant to the genus.</w:t>
      </w:r>
    </w:p>
    <w:p w14:paraId="00E5A72C" w14:textId="77777777" w:rsidR="00395140" w:rsidRDefault="00395140" w:rsidP="00CC67B9">
      <w:pPr>
        <w:tabs>
          <w:tab w:val="left" w:pos="284"/>
          <w:tab w:val="left" w:pos="3413"/>
        </w:tabs>
      </w:pPr>
    </w:p>
    <w:p w14:paraId="76AEE488" w14:textId="77777777" w:rsidR="00CC67B9" w:rsidRPr="00766415" w:rsidRDefault="00CC67B9" w:rsidP="00CC67B9">
      <w:pPr>
        <w:jc w:val="center"/>
      </w:pPr>
    </w:p>
    <w:p w14:paraId="4DA8515C" w14:textId="1AFD1544" w:rsidR="002D7794" w:rsidRPr="00766415" w:rsidRDefault="002D7794" w:rsidP="002D7794">
      <w:pPr>
        <w:tabs>
          <w:tab w:val="left" w:pos="360"/>
        </w:tabs>
        <w:outlineLvl w:val="0"/>
        <w:rPr>
          <w:b/>
          <w:sz w:val="28"/>
          <w:szCs w:val="28"/>
        </w:rPr>
      </w:pPr>
      <w:bookmarkStart w:id="5" w:name="NewSpecies"/>
      <w:r w:rsidRPr="00766415">
        <w:rPr>
          <w:b/>
          <w:sz w:val="28"/>
          <w:szCs w:val="28"/>
        </w:rPr>
        <w:t>General example for a new species</w:t>
      </w:r>
    </w:p>
    <w:bookmarkEnd w:id="5"/>
    <w:p w14:paraId="5987E6A6" w14:textId="77777777" w:rsidR="002D7794" w:rsidRPr="00766415" w:rsidRDefault="002D7794" w:rsidP="00CC67B9">
      <w:pPr>
        <w:jc w:val="center"/>
      </w:pPr>
    </w:p>
    <w:p w14:paraId="2E8223ED" w14:textId="77777777" w:rsidR="00CC67B9" w:rsidRPr="00766415" w:rsidRDefault="00CC67B9" w:rsidP="00CC67B9">
      <w:pPr>
        <w:jc w:val="center"/>
      </w:pPr>
      <w:r w:rsidRPr="00766415">
        <w:t>Suborder Asaphina Salter, 1864</w:t>
      </w:r>
    </w:p>
    <w:p w14:paraId="51A911F0" w14:textId="77777777" w:rsidR="00CC67B9" w:rsidRPr="00766415" w:rsidRDefault="00CC67B9" w:rsidP="00CC67B9">
      <w:pPr>
        <w:jc w:val="center"/>
      </w:pPr>
      <w:r w:rsidRPr="00766415">
        <w:t>Superfamily Asaphacea Burmeister, 1843</w:t>
      </w:r>
    </w:p>
    <w:p w14:paraId="0E159BF0" w14:textId="78A26148" w:rsidR="00D94F83" w:rsidRPr="00766415" w:rsidRDefault="00CC67B9" w:rsidP="006917DF">
      <w:pPr>
        <w:jc w:val="center"/>
      </w:pPr>
      <w:r w:rsidRPr="00766415">
        <w:t>Family Ceratopygidae Linnarsson, 1869</w:t>
      </w:r>
    </w:p>
    <w:p w14:paraId="0EA90AC1" w14:textId="43B228CD" w:rsidR="00073FFF" w:rsidRDefault="00CC67B9" w:rsidP="00AE28FE">
      <w:pPr>
        <w:jc w:val="center"/>
      </w:pPr>
      <w:r w:rsidRPr="00766415">
        <w:t xml:space="preserve">Genus </w:t>
      </w:r>
      <w:r w:rsidRPr="00181ABA">
        <w:rPr>
          <w:i/>
        </w:rPr>
        <w:t>Proceratopyge</w:t>
      </w:r>
      <w:r w:rsidRPr="00766415">
        <w:t xml:space="preserve"> Wallerius, 1895</w:t>
      </w:r>
    </w:p>
    <w:p w14:paraId="04B99C2E" w14:textId="24D41020" w:rsidR="00146E90" w:rsidRPr="00766415" w:rsidRDefault="00146E90" w:rsidP="00AE28FE">
      <w:pPr>
        <w:rPr>
          <w:color w:val="0000FF"/>
          <w:sz w:val="20"/>
          <w:szCs w:val="20"/>
        </w:rPr>
      </w:pPr>
    </w:p>
    <w:p w14:paraId="5FA94FE0" w14:textId="07757699" w:rsidR="00CC67B9" w:rsidRDefault="00D94F83" w:rsidP="00AE28FE">
      <w:r w:rsidRPr="00AE28FE">
        <w:rPr>
          <w:i/>
        </w:rPr>
        <w:t>Type species</w:t>
      </w:r>
      <w:r w:rsidRPr="00D94F83">
        <w:t>.—</w:t>
      </w:r>
      <w:r w:rsidRPr="00AE28FE">
        <w:rPr>
          <w:i/>
        </w:rPr>
        <w:t>Proceratopyge conifrons</w:t>
      </w:r>
      <w:r w:rsidRPr="00D94F83">
        <w:t xml:space="preserve"> Wallerius, </w:t>
      </w:r>
      <w:r w:rsidR="00073FFF">
        <w:t xml:space="preserve">1895. From the upper </w:t>
      </w:r>
      <w:r w:rsidRPr="00D94F83">
        <w:t>Miaolingian of Sweden.</w:t>
      </w:r>
    </w:p>
    <w:p w14:paraId="1437C3D9" w14:textId="77777777" w:rsidR="00D94F83" w:rsidRPr="00766415" w:rsidRDefault="00D94F83" w:rsidP="00AE28FE"/>
    <w:p w14:paraId="7D6A22EE" w14:textId="77777777" w:rsidR="00CC67B9" w:rsidRDefault="00CC67B9" w:rsidP="00CC67B9">
      <w:pPr>
        <w:jc w:val="center"/>
        <w:outlineLvl w:val="0"/>
      </w:pPr>
      <w:r w:rsidRPr="00766415">
        <w:rPr>
          <w:i/>
        </w:rPr>
        <w:t>Proceratopyge speciesname</w:t>
      </w:r>
      <w:r w:rsidRPr="00766415">
        <w:t xml:space="preserve"> new species</w:t>
      </w:r>
    </w:p>
    <w:p w14:paraId="6BCB0D81" w14:textId="66BEC258" w:rsidR="00CC67B9" w:rsidRPr="00766415" w:rsidRDefault="00CC67B9" w:rsidP="00CC67B9">
      <w:pPr>
        <w:jc w:val="center"/>
      </w:pPr>
      <w:r w:rsidRPr="00766415">
        <w:t>Figures 1.1</w:t>
      </w:r>
      <w:r w:rsidR="0031311D" w:rsidRPr="00766415">
        <w:t>–</w:t>
      </w:r>
      <w:r w:rsidRPr="00766415">
        <w:t>1.4, 3</w:t>
      </w:r>
    </w:p>
    <w:p w14:paraId="7BFA6764" w14:textId="767B5252" w:rsidR="00CC67B9" w:rsidRPr="00766415" w:rsidRDefault="00CC67B9" w:rsidP="00A56F5D">
      <w:pPr>
        <w:jc w:val="center"/>
        <w:rPr>
          <w:color w:val="0000FF"/>
          <w:sz w:val="20"/>
          <w:szCs w:val="20"/>
        </w:rPr>
      </w:pPr>
      <w:r w:rsidRPr="00766415">
        <w:rPr>
          <w:color w:val="0000FF"/>
          <w:sz w:val="20"/>
          <w:szCs w:val="20"/>
        </w:rPr>
        <w:lastRenderedPageBreak/>
        <w:t>&lt;Species name followed by "new species"</w:t>
      </w:r>
      <w:r w:rsidR="00AE16A0" w:rsidRPr="00766415">
        <w:rPr>
          <w:color w:val="0000FF"/>
          <w:sz w:val="20"/>
          <w:szCs w:val="20"/>
        </w:rPr>
        <w:t>; a</w:t>
      </w:r>
      <w:r w:rsidRPr="00766415">
        <w:rPr>
          <w:color w:val="0000FF"/>
          <w:sz w:val="20"/>
          <w:szCs w:val="20"/>
        </w:rPr>
        <w:t>bbreviate to "n. sp." after first use&gt;</w:t>
      </w:r>
    </w:p>
    <w:p w14:paraId="505D649C" w14:textId="77777777" w:rsidR="00CC67B9" w:rsidRPr="00766415" w:rsidRDefault="00CC67B9" w:rsidP="00CC67B9">
      <w:pPr>
        <w:jc w:val="center"/>
        <w:rPr>
          <w:color w:val="0000FF"/>
          <w:sz w:val="20"/>
          <w:szCs w:val="20"/>
        </w:rPr>
      </w:pPr>
      <w:r w:rsidRPr="00766415">
        <w:rPr>
          <w:color w:val="0000FF"/>
          <w:sz w:val="20"/>
          <w:szCs w:val="20"/>
        </w:rPr>
        <w:t>&lt;Reference to Figures of the species in the paper&gt;</w:t>
      </w:r>
    </w:p>
    <w:p w14:paraId="29E98320" w14:textId="77777777" w:rsidR="00CC67B9" w:rsidRPr="00766415" w:rsidRDefault="00CC67B9" w:rsidP="00CC67B9">
      <w:pPr>
        <w:jc w:val="center"/>
        <w:rPr>
          <w:color w:val="0000FF"/>
          <w:sz w:val="20"/>
          <w:szCs w:val="20"/>
        </w:rPr>
      </w:pPr>
      <w:r w:rsidRPr="00766415">
        <w:rPr>
          <w:color w:val="0000FF"/>
          <w:sz w:val="20"/>
          <w:szCs w:val="20"/>
        </w:rPr>
        <w:t>&lt;A chronologic synonymy is required (if applicable), formatted as below&gt;</w:t>
      </w:r>
    </w:p>
    <w:p w14:paraId="7E581CEA" w14:textId="77777777" w:rsidR="00CC67B9" w:rsidRPr="00766415" w:rsidRDefault="00CC67B9" w:rsidP="00CC67B9">
      <w:pPr>
        <w:jc w:val="center"/>
        <w:rPr>
          <w:color w:val="0000FF"/>
          <w:sz w:val="20"/>
          <w:szCs w:val="20"/>
        </w:rPr>
      </w:pPr>
      <w:r w:rsidRPr="00766415">
        <w:rPr>
          <w:color w:val="0000FF"/>
          <w:sz w:val="20"/>
          <w:szCs w:val="20"/>
        </w:rPr>
        <w:t xml:space="preserve">&lt;Include each bibliographic entry in the </w:t>
      </w:r>
      <w:r w:rsidRPr="00766415">
        <w:rPr>
          <w:b/>
          <w:color w:val="0000FF"/>
          <w:sz w:val="20"/>
          <w:szCs w:val="20"/>
        </w:rPr>
        <w:t>References</w:t>
      </w:r>
      <w:r w:rsidRPr="00766415">
        <w:rPr>
          <w:color w:val="0000FF"/>
          <w:sz w:val="20"/>
          <w:szCs w:val="20"/>
        </w:rPr>
        <w:t xml:space="preserve"> section.&gt;</w:t>
      </w:r>
    </w:p>
    <w:p w14:paraId="155A495A" w14:textId="77777777" w:rsidR="00CC67B9" w:rsidRPr="00766415" w:rsidRDefault="00CC67B9" w:rsidP="00CC67B9">
      <w:pPr>
        <w:jc w:val="center"/>
        <w:rPr>
          <w:i/>
          <w:color w:val="0000FF"/>
          <w:sz w:val="20"/>
          <w:szCs w:val="20"/>
        </w:rPr>
      </w:pPr>
      <w:r w:rsidRPr="00766415">
        <w:rPr>
          <w:color w:val="0000FF"/>
          <w:sz w:val="20"/>
          <w:szCs w:val="20"/>
        </w:rPr>
        <w:t xml:space="preserve">&lt;Sequence of headings: </w:t>
      </w:r>
      <w:r w:rsidRPr="00766415">
        <w:rPr>
          <w:i/>
          <w:color w:val="0000FF"/>
          <w:sz w:val="20"/>
          <w:szCs w:val="20"/>
        </w:rPr>
        <w:t>Holotype – Diagnosis – Occurrence – Description</w:t>
      </w:r>
    </w:p>
    <w:p w14:paraId="43BCBD6A" w14:textId="77777777" w:rsidR="00CC67B9" w:rsidRPr="00766415" w:rsidRDefault="00CC67B9" w:rsidP="00CC67B9">
      <w:pPr>
        <w:jc w:val="center"/>
        <w:rPr>
          <w:color w:val="0000FF"/>
          <w:sz w:val="20"/>
          <w:szCs w:val="20"/>
        </w:rPr>
      </w:pPr>
      <w:r w:rsidRPr="00766415">
        <w:rPr>
          <w:i/>
          <w:color w:val="0000FF"/>
          <w:sz w:val="20"/>
          <w:szCs w:val="20"/>
        </w:rPr>
        <w:t>– Etymology – Materials</w:t>
      </w:r>
      <w:r w:rsidRPr="00766415">
        <w:rPr>
          <w:color w:val="0000FF"/>
          <w:sz w:val="20"/>
          <w:szCs w:val="20"/>
        </w:rPr>
        <w:t xml:space="preserve"> – </w:t>
      </w:r>
      <w:r w:rsidRPr="00AE28FE">
        <w:rPr>
          <w:i/>
          <w:color w:val="0000FF"/>
          <w:sz w:val="20"/>
          <w:szCs w:val="20"/>
        </w:rPr>
        <w:t>(any additional subheadings)</w:t>
      </w:r>
      <w:r w:rsidRPr="00766415">
        <w:rPr>
          <w:color w:val="0000FF"/>
          <w:sz w:val="20"/>
          <w:szCs w:val="20"/>
        </w:rPr>
        <w:t xml:space="preserve"> – </w:t>
      </w:r>
      <w:r w:rsidRPr="00766415">
        <w:rPr>
          <w:i/>
          <w:color w:val="0000FF"/>
          <w:sz w:val="20"/>
          <w:szCs w:val="20"/>
        </w:rPr>
        <w:t>Remarks</w:t>
      </w:r>
      <w:r w:rsidRPr="00766415">
        <w:rPr>
          <w:color w:val="0000FF"/>
          <w:sz w:val="20"/>
          <w:szCs w:val="20"/>
        </w:rPr>
        <w:t>&gt;</w:t>
      </w:r>
    </w:p>
    <w:p w14:paraId="3ABB5C6E" w14:textId="77777777" w:rsidR="00CC67B9" w:rsidRPr="00766415" w:rsidRDefault="00CC67B9" w:rsidP="00CC67B9"/>
    <w:p w14:paraId="40D5C865" w14:textId="77777777" w:rsidR="00CC67B9" w:rsidRPr="00766415" w:rsidRDefault="00CC67B9" w:rsidP="00CC67B9">
      <w:r w:rsidRPr="00766415">
        <w:t>1952</w:t>
      </w:r>
      <w:r w:rsidRPr="00766415">
        <w:tab/>
      </w:r>
      <w:r w:rsidRPr="00766415">
        <w:rPr>
          <w:i/>
        </w:rPr>
        <w:t>Strotocephalus arrojosensis</w:t>
      </w:r>
      <w:r w:rsidRPr="00766415">
        <w:t xml:space="preserve"> Lochman in Cooper et al., p</w:t>
      </w:r>
      <w:r w:rsidR="00B914CC" w:rsidRPr="00766415">
        <w:t>.</w:t>
      </w:r>
      <w:r w:rsidRPr="00766415">
        <w:t xml:space="preserve"> 157, pl. 21, figs. 29–34.</w:t>
      </w:r>
    </w:p>
    <w:p w14:paraId="64759BC3" w14:textId="77777777" w:rsidR="00CC67B9" w:rsidRPr="00766415" w:rsidRDefault="00CC67B9" w:rsidP="00CC67B9">
      <w:r w:rsidRPr="00766415">
        <w:t>2000</w:t>
      </w:r>
      <w:r w:rsidRPr="00766415">
        <w:tab/>
      </w:r>
      <w:r w:rsidRPr="00766415">
        <w:rPr>
          <w:i/>
        </w:rPr>
        <w:t>Amecephalus arrojosensis</w:t>
      </w:r>
      <w:r w:rsidRPr="00766415">
        <w:t>; Sundberg and McCollum, p. 607, fig. 5.1–5.13.</w:t>
      </w:r>
    </w:p>
    <w:p w14:paraId="0EE57636" w14:textId="77777777" w:rsidR="00B914CC" w:rsidRPr="00766415" w:rsidRDefault="00B914CC" w:rsidP="00FD1759">
      <w:pPr>
        <w:ind w:firstLine="720"/>
        <w:rPr>
          <w:color w:val="0000FF"/>
          <w:sz w:val="20"/>
          <w:szCs w:val="20"/>
        </w:rPr>
      </w:pPr>
      <w:r w:rsidRPr="00766415">
        <w:rPr>
          <w:color w:val="0000FF"/>
          <w:sz w:val="20"/>
          <w:szCs w:val="20"/>
        </w:rPr>
        <w:t>&lt;Authorship of species can be omitted after first mention in synonymy&gt;</w:t>
      </w:r>
    </w:p>
    <w:p w14:paraId="13F4BE73" w14:textId="77777777" w:rsidR="00CC67B9" w:rsidRDefault="00CC67B9" w:rsidP="00CC67B9">
      <w:r w:rsidRPr="00766415">
        <w:t>2003b</w:t>
      </w:r>
      <w:r w:rsidRPr="00766415">
        <w:tab/>
      </w:r>
      <w:r w:rsidRPr="00766415">
        <w:rPr>
          <w:i/>
        </w:rPr>
        <w:t>Amecephalus arrojosensis</w:t>
      </w:r>
      <w:r w:rsidRPr="00766415">
        <w:t>; Sundberg and McCollum, p. 966, pl. 3, fig. 12.</w:t>
      </w:r>
    </w:p>
    <w:p w14:paraId="2F3B0A89" w14:textId="77777777" w:rsidR="00CC67B9" w:rsidRPr="00766415" w:rsidRDefault="00CC67B9" w:rsidP="00CC67B9"/>
    <w:p w14:paraId="070FEB8F" w14:textId="55564238" w:rsidR="00CC67B9" w:rsidRPr="00766415" w:rsidRDefault="00CC67B9" w:rsidP="00CC67B9">
      <w:pPr>
        <w:rPr>
          <w:color w:val="0000FF"/>
          <w:sz w:val="18"/>
          <w:szCs w:val="18"/>
        </w:rPr>
      </w:pPr>
      <w:r w:rsidRPr="00766415">
        <w:rPr>
          <w:i/>
        </w:rPr>
        <w:t>Holotype.—</w:t>
      </w:r>
      <w:r w:rsidRPr="00766415">
        <w:rPr>
          <w:color w:val="0000FF"/>
          <w:sz w:val="18"/>
          <w:szCs w:val="18"/>
        </w:rPr>
        <w:t>&lt;</w:t>
      </w:r>
      <w:r w:rsidRPr="00766415">
        <w:rPr>
          <w:color w:val="0000FF"/>
          <w:sz w:val="20"/>
          <w:szCs w:val="20"/>
        </w:rPr>
        <w:t>Required</w:t>
      </w:r>
      <w:r w:rsidRPr="00766415">
        <w:rPr>
          <w:color w:val="0000FF"/>
          <w:sz w:val="18"/>
          <w:szCs w:val="18"/>
        </w:rPr>
        <w:t>&gt;</w:t>
      </w:r>
      <w:r w:rsidR="00297438" w:rsidRPr="00766415">
        <w:t>Holotype and other type designations, repository acronyms, and catalogue numbers, followed by brief information on the geologic age, stratigraphic unit, and geographic location of type locality.</w:t>
      </w:r>
    </w:p>
    <w:p w14:paraId="08CC92DC" w14:textId="77777777" w:rsidR="00CC67B9" w:rsidRPr="00766415" w:rsidRDefault="00CC67B9" w:rsidP="00CC67B9">
      <w:pPr>
        <w:rPr>
          <w:i/>
        </w:rPr>
      </w:pPr>
    </w:p>
    <w:p w14:paraId="2B2AC775" w14:textId="69373F00" w:rsidR="008E523D" w:rsidRPr="00766415" w:rsidRDefault="00CC67B9" w:rsidP="00CC67B9">
      <w:pPr>
        <w:rPr>
          <w:color w:val="0000FF"/>
          <w:sz w:val="18"/>
          <w:szCs w:val="18"/>
        </w:rPr>
      </w:pPr>
      <w:r w:rsidRPr="00766415">
        <w:rPr>
          <w:i/>
        </w:rPr>
        <w:t>Diagnosis.—</w:t>
      </w:r>
      <w:r w:rsidRPr="00766415">
        <w:rPr>
          <w:color w:val="0000FF"/>
          <w:sz w:val="18"/>
          <w:szCs w:val="18"/>
        </w:rPr>
        <w:t>&lt;</w:t>
      </w:r>
      <w:r w:rsidRPr="00766415">
        <w:rPr>
          <w:color w:val="0000FF"/>
          <w:sz w:val="20"/>
          <w:szCs w:val="20"/>
        </w:rPr>
        <w:t>Required</w:t>
      </w:r>
      <w:r w:rsidRPr="00766415">
        <w:rPr>
          <w:color w:val="0000FF"/>
          <w:sz w:val="18"/>
          <w:szCs w:val="18"/>
        </w:rPr>
        <w:t>&gt;</w:t>
      </w:r>
      <w:r w:rsidR="008E523D" w:rsidRPr="00766415">
        <w:t>In telegraphic style and in a standard sequence. A differential diagnosis is preferable to simply an abbreviated description. In the case of a monospecific genus do not put “as for genus” because the species is the tangible item: the characters of the species inform the generic concept. Do not cite figures.</w:t>
      </w:r>
    </w:p>
    <w:p w14:paraId="23329C90" w14:textId="77777777" w:rsidR="00CC67B9" w:rsidRPr="00766415" w:rsidRDefault="00CC67B9" w:rsidP="00CC67B9"/>
    <w:p w14:paraId="67ACF79C" w14:textId="0778C8FB" w:rsidR="00CC67B9" w:rsidRPr="00766415" w:rsidRDefault="00CC67B9" w:rsidP="00CC67B9">
      <w:r w:rsidRPr="00766415">
        <w:rPr>
          <w:i/>
        </w:rPr>
        <w:t>Occurrence.—</w:t>
      </w:r>
      <w:r w:rsidRPr="00766415">
        <w:rPr>
          <w:color w:val="0000FF"/>
          <w:sz w:val="18"/>
        </w:rPr>
        <w:t>&lt;</w:t>
      </w:r>
      <w:r w:rsidRPr="00766415">
        <w:rPr>
          <w:color w:val="0000FF"/>
          <w:sz w:val="20"/>
          <w:szCs w:val="20"/>
        </w:rPr>
        <w:t>Recommended</w:t>
      </w:r>
      <w:r w:rsidRPr="00766415">
        <w:rPr>
          <w:color w:val="0000FF"/>
          <w:sz w:val="18"/>
        </w:rPr>
        <w:t>&gt;</w:t>
      </w:r>
      <w:r w:rsidR="00B21EA9" w:rsidRPr="00766415">
        <w:t>Describes briefly the geologic and geographic position or range. (Same as "Distribution" in some journals).</w:t>
      </w:r>
    </w:p>
    <w:p w14:paraId="71A3F775" w14:textId="77777777" w:rsidR="00CC67B9" w:rsidRPr="00766415" w:rsidRDefault="00CC67B9" w:rsidP="00CC67B9">
      <w:pPr>
        <w:rPr>
          <w:i/>
        </w:rPr>
      </w:pPr>
    </w:p>
    <w:p w14:paraId="3A5930E6" w14:textId="3FC300D4" w:rsidR="004B1127" w:rsidRPr="00766415" w:rsidRDefault="00CC67B9" w:rsidP="004B1127">
      <w:pPr>
        <w:rPr>
          <w:color w:val="0000FF"/>
          <w:sz w:val="18"/>
          <w:szCs w:val="18"/>
        </w:rPr>
      </w:pPr>
      <w:r w:rsidRPr="00766415">
        <w:rPr>
          <w:i/>
        </w:rPr>
        <w:t>Description.—</w:t>
      </w:r>
      <w:r w:rsidRPr="00766415">
        <w:rPr>
          <w:color w:val="0000FF"/>
          <w:sz w:val="18"/>
          <w:szCs w:val="18"/>
        </w:rPr>
        <w:t>&lt;Required&gt;</w:t>
      </w:r>
      <w:r w:rsidR="004B1127" w:rsidRPr="00766415">
        <w:t>In telegraphic or prose style and in a standard sequence. This section may be split into separate headings for different anatomical parts if desired. Reference to figures is permitted to call out specific features, if useful.</w:t>
      </w:r>
    </w:p>
    <w:p w14:paraId="0AB5C8E4" w14:textId="77777777" w:rsidR="00CC67B9" w:rsidRPr="00766415" w:rsidRDefault="00CC67B9" w:rsidP="00CC67B9"/>
    <w:p w14:paraId="7AE8846D" w14:textId="7245A3A9" w:rsidR="00CE59E2" w:rsidRPr="00766415" w:rsidRDefault="00CC67B9" w:rsidP="00CC67B9">
      <w:r w:rsidRPr="00766415">
        <w:rPr>
          <w:i/>
        </w:rPr>
        <w:t>Etymology</w:t>
      </w:r>
      <w:r w:rsidRPr="00766415">
        <w:t>.—</w:t>
      </w:r>
      <w:r w:rsidRPr="00766415">
        <w:rPr>
          <w:color w:val="0000FF"/>
          <w:sz w:val="18"/>
          <w:szCs w:val="18"/>
        </w:rPr>
        <w:t>&lt;</w:t>
      </w:r>
      <w:r w:rsidRPr="00766415">
        <w:rPr>
          <w:color w:val="0000FF"/>
          <w:sz w:val="20"/>
          <w:szCs w:val="20"/>
        </w:rPr>
        <w:t>Required</w:t>
      </w:r>
      <w:r w:rsidRPr="00766415">
        <w:rPr>
          <w:color w:val="0000FF"/>
          <w:sz w:val="18"/>
          <w:szCs w:val="18"/>
        </w:rPr>
        <w:t>&gt;</w:t>
      </w:r>
      <w:r w:rsidR="00A94119" w:rsidRPr="00766415">
        <w:t>For</w:t>
      </w:r>
      <w:r w:rsidR="00CE59E2" w:rsidRPr="00766415">
        <w:t xml:space="preserve"> </w:t>
      </w:r>
      <w:r w:rsidR="00A94119" w:rsidRPr="00766415">
        <w:t xml:space="preserve">derivation of names from </w:t>
      </w:r>
      <w:r w:rsidR="00CE59E2" w:rsidRPr="00766415">
        <w:t>Latin or Greek</w:t>
      </w:r>
      <w:r w:rsidR="00A94119" w:rsidRPr="00766415">
        <w:t xml:space="preserve">, consult </w:t>
      </w:r>
      <w:r w:rsidR="00CE59E2" w:rsidRPr="00766415">
        <w:t xml:space="preserve">Brown, R.W., 1954. </w:t>
      </w:r>
      <w:hyperlink r:id="rId9" w:history="1">
        <w:r w:rsidR="00CE59E2" w:rsidRPr="00766415">
          <w:rPr>
            <w:rStyle w:val="Hyperlink"/>
          </w:rPr>
          <w:t>Composition of Scientific Words</w:t>
        </w:r>
      </w:hyperlink>
      <w:r w:rsidR="00CE59E2" w:rsidRPr="00766415">
        <w:t>. Smithsonian Institution Press, 882 p.</w:t>
      </w:r>
    </w:p>
    <w:p w14:paraId="452D533E" w14:textId="77777777" w:rsidR="00CE59E2" w:rsidRPr="00766415" w:rsidRDefault="00CE59E2" w:rsidP="00CC67B9"/>
    <w:p w14:paraId="76DF3EEC" w14:textId="06E0EA66" w:rsidR="00CC67B9" w:rsidRPr="00766415" w:rsidRDefault="00CC67B9" w:rsidP="00CC67B9">
      <w:r w:rsidRPr="00766415">
        <w:rPr>
          <w:i/>
        </w:rPr>
        <w:t>Materials</w:t>
      </w:r>
      <w:r w:rsidRPr="00766415">
        <w:t>.—</w:t>
      </w:r>
      <w:r w:rsidRPr="00766415">
        <w:rPr>
          <w:color w:val="0000FF"/>
          <w:sz w:val="18"/>
        </w:rPr>
        <w:t>&lt;</w:t>
      </w:r>
      <w:r w:rsidRPr="00766415">
        <w:rPr>
          <w:color w:val="0000FF"/>
          <w:sz w:val="20"/>
          <w:szCs w:val="20"/>
        </w:rPr>
        <w:t>Optional</w:t>
      </w:r>
      <w:r w:rsidRPr="00766415">
        <w:rPr>
          <w:color w:val="0000FF"/>
          <w:sz w:val="18"/>
        </w:rPr>
        <w:t>&gt;</w:t>
      </w:r>
      <w:r w:rsidR="003C4A63">
        <w:t>A l</w:t>
      </w:r>
      <w:r w:rsidRPr="00766415">
        <w:t>ist or description of all materials considered in the study.</w:t>
      </w:r>
    </w:p>
    <w:p w14:paraId="6D7DD5EC" w14:textId="77777777" w:rsidR="00CC67B9" w:rsidRPr="00766415" w:rsidRDefault="00CC67B9" w:rsidP="00CC67B9"/>
    <w:p w14:paraId="0F84B80C" w14:textId="241C03F2" w:rsidR="00CC67B9" w:rsidRPr="00766415" w:rsidRDefault="00CC67B9" w:rsidP="00CC67B9">
      <w:r w:rsidRPr="00766415">
        <w:rPr>
          <w:i/>
        </w:rPr>
        <w:t>Any additional subheadings</w:t>
      </w:r>
      <w:r w:rsidRPr="00766415">
        <w:t>.—</w:t>
      </w:r>
      <w:r w:rsidRPr="00766415">
        <w:rPr>
          <w:color w:val="0000FF"/>
          <w:sz w:val="18"/>
        </w:rPr>
        <w:t>&lt;</w:t>
      </w:r>
      <w:r w:rsidRPr="00766415">
        <w:rPr>
          <w:color w:val="0000FF"/>
          <w:sz w:val="20"/>
          <w:szCs w:val="20"/>
        </w:rPr>
        <w:t>Optional</w:t>
      </w:r>
      <w:r w:rsidRPr="00766415">
        <w:rPr>
          <w:color w:val="0000FF"/>
          <w:sz w:val="18"/>
        </w:rPr>
        <w:t>&gt;</w:t>
      </w:r>
      <w:r w:rsidRPr="00766415">
        <w:t xml:space="preserve">Minimize use of custom </w:t>
      </w:r>
      <w:r w:rsidR="00AC4E92">
        <w:t>sub</w:t>
      </w:r>
      <w:r w:rsidRPr="00766415">
        <w:t xml:space="preserve">sections. Employ them </w:t>
      </w:r>
      <w:r w:rsidR="00E4122E" w:rsidRPr="00766415">
        <w:t xml:space="preserve">only </w:t>
      </w:r>
      <w:r w:rsidRPr="00766415">
        <w:t>when needed to organize and highlight complex issues.</w:t>
      </w:r>
    </w:p>
    <w:p w14:paraId="71955AD4" w14:textId="77777777" w:rsidR="00CC67B9" w:rsidRPr="00766415" w:rsidRDefault="00CC67B9" w:rsidP="00CC67B9">
      <w:pPr>
        <w:rPr>
          <w:i/>
        </w:rPr>
      </w:pPr>
    </w:p>
    <w:p w14:paraId="09CA793F" w14:textId="2E094501" w:rsidR="00CC67B9" w:rsidRPr="00766415" w:rsidRDefault="00CC67B9" w:rsidP="00CC67B9">
      <w:r w:rsidRPr="00766415">
        <w:rPr>
          <w:i/>
        </w:rPr>
        <w:t>Remarks</w:t>
      </w:r>
      <w:r w:rsidRPr="00766415">
        <w:t>.—</w:t>
      </w:r>
      <w:r w:rsidRPr="00766415">
        <w:rPr>
          <w:color w:val="0000FF"/>
          <w:sz w:val="18"/>
          <w:szCs w:val="18"/>
        </w:rPr>
        <w:t>&lt;</w:t>
      </w:r>
      <w:r w:rsidRPr="00766415">
        <w:rPr>
          <w:color w:val="0000FF"/>
          <w:sz w:val="20"/>
          <w:szCs w:val="20"/>
        </w:rPr>
        <w:t>Required</w:t>
      </w:r>
      <w:r w:rsidRPr="00766415">
        <w:rPr>
          <w:color w:val="0000FF"/>
          <w:sz w:val="18"/>
          <w:szCs w:val="18"/>
        </w:rPr>
        <w:t>&gt;</w:t>
      </w:r>
      <w:r w:rsidRPr="00766415">
        <w:t xml:space="preserve">Same as </w:t>
      </w:r>
      <w:r w:rsidR="00A23660" w:rsidRPr="00766415">
        <w:t>"Discussion" in some journals. If necessary, a</w:t>
      </w:r>
      <w:r w:rsidRPr="00766415">
        <w:t xml:space="preserve">dditional categories and sections are best placed as third-level headings in the </w:t>
      </w:r>
      <w:r w:rsidRPr="00766415">
        <w:rPr>
          <w:i/>
        </w:rPr>
        <w:t>Remarks</w:t>
      </w:r>
      <w:r w:rsidRPr="00766415">
        <w:t xml:space="preserve"> section.</w:t>
      </w:r>
    </w:p>
    <w:p w14:paraId="14224E2A" w14:textId="77777777" w:rsidR="002E11F8" w:rsidRDefault="002E11F8" w:rsidP="002E11F8">
      <w:pPr>
        <w:tabs>
          <w:tab w:val="left" w:pos="360"/>
        </w:tabs>
        <w:outlineLvl w:val="0"/>
        <w:rPr>
          <w:b/>
          <w:color w:val="FF0000"/>
          <w:sz w:val="28"/>
          <w:szCs w:val="28"/>
        </w:rPr>
      </w:pPr>
    </w:p>
    <w:p w14:paraId="384CB325" w14:textId="77777777" w:rsidR="00CA3D94" w:rsidRDefault="00CA3D94" w:rsidP="002E11F8">
      <w:pPr>
        <w:tabs>
          <w:tab w:val="left" w:pos="360"/>
        </w:tabs>
        <w:outlineLvl w:val="0"/>
        <w:rPr>
          <w:b/>
          <w:color w:val="FF0000"/>
          <w:sz w:val="28"/>
          <w:szCs w:val="28"/>
        </w:rPr>
      </w:pPr>
    </w:p>
    <w:p w14:paraId="5DA38FF8" w14:textId="77777777" w:rsidR="002E11F8" w:rsidRPr="00151C3D" w:rsidRDefault="002E11F8" w:rsidP="002E11F8">
      <w:pPr>
        <w:tabs>
          <w:tab w:val="left" w:pos="360"/>
        </w:tabs>
        <w:outlineLvl w:val="0"/>
        <w:rPr>
          <w:b/>
          <w:sz w:val="28"/>
          <w:szCs w:val="28"/>
        </w:rPr>
      </w:pPr>
      <w:bookmarkStart w:id="6" w:name="RankFreeSpecies"/>
      <w:r w:rsidRPr="00151C3D">
        <w:rPr>
          <w:b/>
          <w:sz w:val="28"/>
          <w:szCs w:val="28"/>
        </w:rPr>
        <w:t>General example for a new species – rank-free hierarchy</w:t>
      </w:r>
    </w:p>
    <w:bookmarkEnd w:id="6"/>
    <w:p w14:paraId="66D6F2F6" w14:textId="77777777" w:rsidR="002E11F8" w:rsidRPr="00151C3D" w:rsidRDefault="002E11F8" w:rsidP="002E11F8">
      <w:pPr>
        <w:tabs>
          <w:tab w:val="left" w:pos="360"/>
        </w:tabs>
        <w:outlineLvl w:val="0"/>
        <w:rPr>
          <w:b/>
          <w:sz w:val="28"/>
          <w:szCs w:val="28"/>
        </w:rPr>
      </w:pPr>
    </w:p>
    <w:p w14:paraId="5F33A759" w14:textId="43C9E117" w:rsidR="002E11F8" w:rsidRDefault="002E11F8" w:rsidP="002E11F8">
      <w:pPr>
        <w:tabs>
          <w:tab w:val="left" w:pos="360"/>
        </w:tabs>
        <w:jc w:val="center"/>
        <w:outlineLvl w:val="0"/>
        <w:rPr>
          <w:rFonts w:eastAsia="Times New Roman"/>
        </w:rPr>
      </w:pPr>
      <w:r w:rsidRPr="00151C3D">
        <w:rPr>
          <w:rFonts w:eastAsia="Times New Roman"/>
        </w:rPr>
        <w:t>Pterosauria Kaup, 1834</w:t>
      </w:r>
      <w:r w:rsidRPr="00151C3D">
        <w:rPr>
          <w:rFonts w:eastAsia="Times New Roman"/>
        </w:rPr>
        <w:br/>
        <w:t>Pterodactyloidea Plieninger, 1901</w:t>
      </w:r>
      <w:r w:rsidRPr="00151C3D">
        <w:rPr>
          <w:rFonts w:eastAsia="Times New Roman"/>
        </w:rPr>
        <w:br/>
        <w:t>Archaeopterodactyloidea Kellner, 2003</w:t>
      </w:r>
      <w:r w:rsidRPr="00151C3D">
        <w:rPr>
          <w:rFonts w:eastAsia="Times New Roman"/>
        </w:rPr>
        <w:br/>
        <w:t>Ctenchasmatidae</w:t>
      </w:r>
      <w:r w:rsidR="00CA3D94" w:rsidRPr="00151C3D">
        <w:rPr>
          <w:rFonts w:eastAsia="Times New Roman"/>
        </w:rPr>
        <w:t xml:space="preserve"> Nopcsa, 1928</w:t>
      </w:r>
    </w:p>
    <w:p w14:paraId="3897FD9E" w14:textId="77777777" w:rsidR="00E15F68" w:rsidRPr="00151C3D" w:rsidRDefault="00E15F68" w:rsidP="002E11F8">
      <w:pPr>
        <w:tabs>
          <w:tab w:val="left" w:pos="360"/>
        </w:tabs>
        <w:jc w:val="center"/>
        <w:outlineLvl w:val="0"/>
        <w:rPr>
          <w:rFonts w:eastAsia="Times New Roman"/>
        </w:rPr>
      </w:pPr>
    </w:p>
    <w:p w14:paraId="5BA7F552" w14:textId="77777777" w:rsidR="002E11F8" w:rsidRPr="00151C3D" w:rsidRDefault="002E11F8" w:rsidP="002E11F8">
      <w:pPr>
        <w:tabs>
          <w:tab w:val="left" w:pos="360"/>
        </w:tabs>
        <w:jc w:val="center"/>
        <w:outlineLvl w:val="0"/>
        <w:rPr>
          <w:rFonts w:eastAsia="Times New Roman"/>
        </w:rPr>
      </w:pPr>
      <w:r w:rsidRPr="00151C3D">
        <w:rPr>
          <w:rFonts w:eastAsia="Times New Roman"/>
          <w:i/>
        </w:rPr>
        <w:lastRenderedPageBreak/>
        <w:t>Forfexopterus</w:t>
      </w:r>
      <w:r w:rsidRPr="00151C3D">
        <w:rPr>
          <w:rFonts w:eastAsia="Times New Roman"/>
        </w:rPr>
        <w:t xml:space="preserve"> Jiang et al., 2016</w:t>
      </w:r>
      <w:r w:rsidRPr="00151C3D">
        <w:rPr>
          <w:rFonts w:eastAsia="Times New Roman"/>
        </w:rPr>
        <w:br/>
      </w:r>
    </w:p>
    <w:p w14:paraId="557B2B85" w14:textId="77777777" w:rsidR="002E11F8" w:rsidRPr="00151C3D" w:rsidRDefault="002E11F8" w:rsidP="002E11F8">
      <w:pPr>
        <w:tabs>
          <w:tab w:val="left" w:pos="360"/>
        </w:tabs>
        <w:jc w:val="center"/>
        <w:outlineLvl w:val="0"/>
        <w:rPr>
          <w:b/>
          <w:i/>
          <w:sz w:val="28"/>
          <w:szCs w:val="28"/>
        </w:rPr>
      </w:pPr>
      <w:r w:rsidRPr="00151C3D">
        <w:rPr>
          <w:rFonts w:eastAsia="Times New Roman"/>
          <w:i/>
        </w:rPr>
        <w:t xml:space="preserve">Forfexopterus jeholensis </w:t>
      </w:r>
      <w:r w:rsidRPr="00151C3D">
        <w:rPr>
          <w:rFonts w:eastAsia="Times New Roman"/>
        </w:rPr>
        <w:t>new species</w:t>
      </w:r>
    </w:p>
    <w:p w14:paraId="77FC3A39" w14:textId="09A8BFEC" w:rsidR="002E11F8" w:rsidRPr="00151C3D" w:rsidRDefault="002E11F8" w:rsidP="002E11F8">
      <w:pPr>
        <w:jc w:val="center"/>
      </w:pPr>
      <w:r w:rsidRPr="00151C3D">
        <w:t xml:space="preserve">Figures </w:t>
      </w:r>
      <w:r w:rsidR="00CA3D94" w:rsidRPr="00151C3D">
        <w:t>2–5</w:t>
      </w:r>
    </w:p>
    <w:p w14:paraId="22528D7A" w14:textId="77777777" w:rsidR="002E11F8" w:rsidRPr="00151C3D" w:rsidRDefault="002E11F8" w:rsidP="002E11F8">
      <w:pPr>
        <w:tabs>
          <w:tab w:val="left" w:pos="284"/>
          <w:tab w:val="left" w:pos="3413"/>
        </w:tabs>
      </w:pPr>
    </w:p>
    <w:p w14:paraId="15F0BF49" w14:textId="12B464A7" w:rsidR="00D52F31" w:rsidRPr="00151C3D" w:rsidRDefault="002E11F8" w:rsidP="002E11F8">
      <w:pPr>
        <w:tabs>
          <w:tab w:val="left" w:pos="284"/>
          <w:tab w:val="left" w:pos="3413"/>
        </w:tabs>
      </w:pPr>
      <w:r w:rsidRPr="00151C3D">
        <w:t>Follow with same protocol for new species as above.</w:t>
      </w:r>
    </w:p>
    <w:p w14:paraId="4D77E8E4" w14:textId="77777777" w:rsidR="006F60E9" w:rsidRDefault="006F60E9" w:rsidP="000A2C16">
      <w:pPr>
        <w:tabs>
          <w:tab w:val="left" w:pos="360"/>
        </w:tabs>
        <w:outlineLvl w:val="0"/>
        <w:rPr>
          <w:b/>
          <w:sz w:val="28"/>
          <w:szCs w:val="28"/>
        </w:rPr>
      </w:pPr>
    </w:p>
    <w:p w14:paraId="0C2E4B52" w14:textId="77777777" w:rsidR="006F60E9" w:rsidRDefault="006F60E9" w:rsidP="000A2C16">
      <w:pPr>
        <w:tabs>
          <w:tab w:val="left" w:pos="360"/>
        </w:tabs>
        <w:outlineLvl w:val="0"/>
        <w:rPr>
          <w:b/>
          <w:sz w:val="28"/>
          <w:szCs w:val="28"/>
        </w:rPr>
      </w:pPr>
    </w:p>
    <w:p w14:paraId="5E4B5429" w14:textId="74A46FC5" w:rsidR="000A2C16" w:rsidRPr="00766415" w:rsidRDefault="000A2C16" w:rsidP="000A2C16">
      <w:pPr>
        <w:tabs>
          <w:tab w:val="left" w:pos="360"/>
        </w:tabs>
        <w:outlineLvl w:val="0"/>
        <w:rPr>
          <w:b/>
          <w:sz w:val="28"/>
          <w:szCs w:val="28"/>
        </w:rPr>
      </w:pPr>
      <w:bookmarkStart w:id="7" w:name="PreviousSpecies"/>
      <w:r w:rsidRPr="00766415">
        <w:rPr>
          <w:b/>
          <w:sz w:val="28"/>
          <w:szCs w:val="28"/>
        </w:rPr>
        <w:t>General example for a previously</w:t>
      </w:r>
      <w:r w:rsidR="006B07DD">
        <w:rPr>
          <w:b/>
          <w:sz w:val="28"/>
          <w:szCs w:val="28"/>
        </w:rPr>
        <w:t>-</w:t>
      </w:r>
      <w:r w:rsidRPr="00766415">
        <w:rPr>
          <w:b/>
          <w:sz w:val="28"/>
          <w:szCs w:val="28"/>
        </w:rPr>
        <w:t>described species</w:t>
      </w:r>
    </w:p>
    <w:bookmarkEnd w:id="7"/>
    <w:p w14:paraId="379A0DAD" w14:textId="77777777" w:rsidR="00CC67B9" w:rsidRPr="00766415" w:rsidRDefault="00CC67B9" w:rsidP="00CC67B9">
      <w:pPr>
        <w:tabs>
          <w:tab w:val="left" w:pos="360"/>
        </w:tabs>
      </w:pPr>
    </w:p>
    <w:p w14:paraId="2C0B6AA2" w14:textId="77777777" w:rsidR="00CC67B9" w:rsidRPr="00766415" w:rsidRDefault="00CC67B9" w:rsidP="00CC67B9">
      <w:pPr>
        <w:jc w:val="center"/>
        <w:outlineLvl w:val="0"/>
      </w:pPr>
      <w:r w:rsidRPr="00766415">
        <w:rPr>
          <w:i/>
        </w:rPr>
        <w:t>Kochiella maxeyi</w:t>
      </w:r>
      <w:r w:rsidRPr="00766415">
        <w:t xml:space="preserve"> Rasetti, 1951</w:t>
      </w:r>
    </w:p>
    <w:p w14:paraId="4D0698F3" w14:textId="77777777" w:rsidR="00CC67B9" w:rsidRPr="00766415" w:rsidRDefault="00CC67B9" w:rsidP="00CC67B9">
      <w:pPr>
        <w:jc w:val="center"/>
      </w:pPr>
      <w:r w:rsidRPr="00766415">
        <w:t>Figure 7.1–7.23</w:t>
      </w:r>
    </w:p>
    <w:p w14:paraId="0D743110" w14:textId="77777777" w:rsidR="00CC67B9" w:rsidRPr="00766415" w:rsidRDefault="00CC67B9" w:rsidP="00CC67B9">
      <w:pPr>
        <w:tabs>
          <w:tab w:val="left" w:pos="360"/>
        </w:tabs>
        <w:jc w:val="center"/>
        <w:rPr>
          <w:color w:val="0000FF"/>
          <w:sz w:val="20"/>
          <w:szCs w:val="20"/>
        </w:rPr>
      </w:pPr>
      <w:r w:rsidRPr="00766415">
        <w:rPr>
          <w:color w:val="0000FF"/>
          <w:sz w:val="20"/>
          <w:szCs w:val="20"/>
        </w:rPr>
        <w:t xml:space="preserve">&lt;Species name </w:t>
      </w:r>
      <w:r w:rsidR="0009748A" w:rsidRPr="00766415">
        <w:rPr>
          <w:color w:val="0000FF"/>
          <w:sz w:val="20"/>
          <w:szCs w:val="20"/>
        </w:rPr>
        <w:t>with</w:t>
      </w:r>
      <w:r w:rsidRPr="00766415">
        <w:rPr>
          <w:color w:val="0000FF"/>
          <w:sz w:val="20"/>
          <w:szCs w:val="20"/>
        </w:rPr>
        <w:t xml:space="preserve"> author</w:t>
      </w:r>
      <w:r w:rsidR="00A94119" w:rsidRPr="00766415">
        <w:rPr>
          <w:color w:val="0000FF"/>
          <w:sz w:val="20"/>
          <w:szCs w:val="20"/>
        </w:rPr>
        <w:t>ship</w:t>
      </w:r>
      <w:r w:rsidRPr="00766415">
        <w:rPr>
          <w:color w:val="0000FF"/>
          <w:sz w:val="20"/>
          <w:szCs w:val="20"/>
        </w:rPr>
        <w:t xml:space="preserve"> and year&gt;</w:t>
      </w:r>
    </w:p>
    <w:p w14:paraId="3D8AF6B3" w14:textId="77777777" w:rsidR="00CC67B9" w:rsidRPr="00766415" w:rsidRDefault="00CC67B9" w:rsidP="00FD1759">
      <w:pPr>
        <w:tabs>
          <w:tab w:val="left" w:pos="360"/>
        </w:tabs>
        <w:jc w:val="center"/>
        <w:rPr>
          <w:color w:val="0000FF"/>
          <w:sz w:val="20"/>
          <w:szCs w:val="20"/>
        </w:rPr>
      </w:pPr>
      <w:r w:rsidRPr="00766415">
        <w:rPr>
          <w:color w:val="0000FF"/>
          <w:sz w:val="20"/>
          <w:szCs w:val="20"/>
        </w:rPr>
        <w:t>&lt;</w:t>
      </w:r>
      <w:r w:rsidR="0009748A" w:rsidRPr="00766415">
        <w:rPr>
          <w:color w:val="0000FF"/>
          <w:sz w:val="20"/>
          <w:szCs w:val="20"/>
        </w:rPr>
        <w:t>omit Etymology, Diagnosis optional; o</w:t>
      </w:r>
      <w:r w:rsidR="00A94119" w:rsidRPr="00766415">
        <w:rPr>
          <w:color w:val="0000FF"/>
          <w:sz w:val="20"/>
          <w:szCs w:val="20"/>
        </w:rPr>
        <w:t>therwise similar to template for NEW SPECIES</w:t>
      </w:r>
      <w:r w:rsidRPr="00766415">
        <w:rPr>
          <w:color w:val="0000FF"/>
          <w:sz w:val="20"/>
          <w:szCs w:val="20"/>
        </w:rPr>
        <w:t>&gt;</w:t>
      </w:r>
    </w:p>
    <w:p w14:paraId="1726FA3C" w14:textId="77777777" w:rsidR="00CC67B9" w:rsidRPr="00766415" w:rsidRDefault="00CC67B9" w:rsidP="00CC67B9"/>
    <w:p w14:paraId="4D5A9508" w14:textId="77777777" w:rsidR="00CC67B9" w:rsidRPr="00CC7733" w:rsidRDefault="00CC67B9" w:rsidP="00CC67B9">
      <w:pPr>
        <w:rPr>
          <w:lang w:val="it-IT"/>
        </w:rPr>
      </w:pPr>
      <w:r w:rsidRPr="00CC7733">
        <w:rPr>
          <w:lang w:val="it-IT"/>
        </w:rPr>
        <w:t>1951</w:t>
      </w:r>
      <w:r w:rsidRPr="00CC7733">
        <w:rPr>
          <w:lang w:val="it-IT"/>
        </w:rPr>
        <w:tab/>
      </w:r>
      <w:r w:rsidRPr="00CC7733">
        <w:rPr>
          <w:i/>
          <w:lang w:val="it-IT"/>
        </w:rPr>
        <w:t>Kochiella</w:t>
      </w:r>
      <w:r w:rsidRPr="00CC7733">
        <w:rPr>
          <w:lang w:val="it-IT"/>
        </w:rPr>
        <w:t xml:space="preserve">? </w:t>
      </w:r>
      <w:r w:rsidRPr="00CC7733">
        <w:rPr>
          <w:i/>
          <w:lang w:val="it-IT"/>
        </w:rPr>
        <w:t>maxeyi</w:t>
      </w:r>
      <w:r w:rsidRPr="00CC7733">
        <w:rPr>
          <w:lang w:val="it-IT"/>
        </w:rPr>
        <w:t xml:space="preserve"> Rasetti, p. 228, pl. 13, figs. 5, 8.</w:t>
      </w:r>
    </w:p>
    <w:p w14:paraId="27142774" w14:textId="77777777" w:rsidR="00B914CC" w:rsidRPr="00766415" w:rsidRDefault="00B914CC" w:rsidP="00B914CC">
      <w:pPr>
        <w:ind w:firstLine="720"/>
        <w:rPr>
          <w:color w:val="0000FF"/>
          <w:sz w:val="20"/>
          <w:szCs w:val="20"/>
        </w:rPr>
      </w:pPr>
      <w:r w:rsidRPr="00766415">
        <w:rPr>
          <w:color w:val="0000FF"/>
          <w:sz w:val="20"/>
          <w:szCs w:val="20"/>
        </w:rPr>
        <w:t>&lt;Authorship of species can be omitted after first mention in synonymy&gt;</w:t>
      </w:r>
    </w:p>
    <w:p w14:paraId="4B3A54EC" w14:textId="77777777" w:rsidR="00CC67B9" w:rsidRPr="00CC7733" w:rsidRDefault="00CC67B9" w:rsidP="00CC67B9">
      <w:pPr>
        <w:rPr>
          <w:lang w:val="it-IT"/>
        </w:rPr>
      </w:pPr>
      <w:r w:rsidRPr="00CC7733">
        <w:rPr>
          <w:lang w:val="it-IT"/>
        </w:rPr>
        <w:t>?1951</w:t>
      </w:r>
      <w:r w:rsidRPr="00CC7733">
        <w:rPr>
          <w:lang w:val="it-IT"/>
        </w:rPr>
        <w:tab/>
      </w:r>
      <w:r w:rsidRPr="00CC7733">
        <w:rPr>
          <w:i/>
          <w:lang w:val="it-IT"/>
        </w:rPr>
        <w:t>Kochiella</w:t>
      </w:r>
      <w:r w:rsidRPr="00CC7733">
        <w:rPr>
          <w:lang w:val="it-IT"/>
        </w:rPr>
        <w:t xml:space="preserve">? cf. </w:t>
      </w:r>
      <w:r w:rsidRPr="00CC7733">
        <w:rPr>
          <w:i/>
          <w:lang w:val="it-IT"/>
        </w:rPr>
        <w:t>K. maxeyi</w:t>
      </w:r>
      <w:r w:rsidRPr="00CC7733">
        <w:rPr>
          <w:lang w:val="it-IT"/>
        </w:rPr>
        <w:t>; Rasetti, p. 229, pl. 13, fig. 9.</w:t>
      </w:r>
    </w:p>
    <w:p w14:paraId="17D8BC07" w14:textId="77777777" w:rsidR="00CC67B9" w:rsidRPr="00CC7733" w:rsidRDefault="00CC67B9" w:rsidP="00CC67B9">
      <w:pPr>
        <w:rPr>
          <w:lang w:val="it-IT"/>
        </w:rPr>
      </w:pPr>
      <w:r w:rsidRPr="00CC7733">
        <w:rPr>
          <w:lang w:val="it-IT"/>
        </w:rPr>
        <w:t>1957</w:t>
      </w:r>
      <w:r w:rsidRPr="00CC7733">
        <w:rPr>
          <w:lang w:val="it-IT"/>
        </w:rPr>
        <w:tab/>
      </w:r>
      <w:r w:rsidRPr="00CC7733">
        <w:rPr>
          <w:i/>
          <w:lang w:val="it-IT"/>
        </w:rPr>
        <w:t>Kochiella</w:t>
      </w:r>
      <w:r w:rsidRPr="00CC7733">
        <w:rPr>
          <w:lang w:val="it-IT"/>
        </w:rPr>
        <w:t xml:space="preserve">? </w:t>
      </w:r>
      <w:r w:rsidRPr="00CC7733">
        <w:rPr>
          <w:i/>
          <w:lang w:val="it-IT"/>
        </w:rPr>
        <w:t>maxeyi</w:t>
      </w:r>
      <w:r w:rsidRPr="00CC7733">
        <w:rPr>
          <w:lang w:val="it-IT"/>
        </w:rPr>
        <w:t>; Rasetti, p. 961, pl. 120, figs. 1–3.</w:t>
      </w:r>
    </w:p>
    <w:p w14:paraId="70B2074C" w14:textId="77777777" w:rsidR="00CC67B9" w:rsidRPr="00CC7733" w:rsidRDefault="00CC67B9" w:rsidP="00CC67B9">
      <w:pPr>
        <w:rPr>
          <w:lang w:val="it-IT"/>
        </w:rPr>
      </w:pPr>
      <w:r w:rsidRPr="00CC7733">
        <w:rPr>
          <w:lang w:val="it-IT"/>
        </w:rPr>
        <w:t>1963</w:t>
      </w:r>
      <w:r w:rsidRPr="00CC7733">
        <w:rPr>
          <w:lang w:val="it-IT"/>
        </w:rPr>
        <w:tab/>
      </w:r>
      <w:r w:rsidRPr="00CC7733">
        <w:rPr>
          <w:i/>
          <w:lang w:val="it-IT"/>
        </w:rPr>
        <w:t>Eiffelaspis maxeyi</w:t>
      </w:r>
      <w:r w:rsidRPr="00CC7733">
        <w:rPr>
          <w:lang w:val="it-IT"/>
        </w:rPr>
        <w:t>; Chang, p. 479.</w:t>
      </w:r>
    </w:p>
    <w:p w14:paraId="78CED5A2" w14:textId="77777777" w:rsidR="00CC67B9" w:rsidRPr="00CC7733" w:rsidRDefault="00CC67B9" w:rsidP="00CC67B9">
      <w:pPr>
        <w:rPr>
          <w:lang w:val="it-IT"/>
        </w:rPr>
      </w:pPr>
      <w:r w:rsidRPr="00CC7733">
        <w:rPr>
          <w:lang w:val="it-IT"/>
        </w:rPr>
        <w:t>2002</w:t>
      </w:r>
      <w:r w:rsidRPr="00CC7733">
        <w:rPr>
          <w:lang w:val="it-IT"/>
        </w:rPr>
        <w:tab/>
      </w:r>
      <w:r w:rsidRPr="00CC7733">
        <w:rPr>
          <w:i/>
          <w:lang w:val="it-IT"/>
        </w:rPr>
        <w:t>Kochiella maxeyi</w:t>
      </w:r>
      <w:r w:rsidRPr="00CC7733">
        <w:rPr>
          <w:lang w:val="it-IT"/>
        </w:rPr>
        <w:t>; Sundberg and McCollum, p. 85, fig. 7.10.</w:t>
      </w:r>
    </w:p>
    <w:p w14:paraId="31E69EC4" w14:textId="77777777" w:rsidR="00CC67B9" w:rsidRPr="00CC7733" w:rsidRDefault="00CC67B9" w:rsidP="00CC67B9">
      <w:pPr>
        <w:rPr>
          <w:lang w:val="it-IT"/>
        </w:rPr>
      </w:pPr>
    </w:p>
    <w:p w14:paraId="776582DE" w14:textId="1B195D68" w:rsidR="00CC67B9" w:rsidRPr="00766415" w:rsidRDefault="00CC67B9" w:rsidP="00CC67B9">
      <w:pPr>
        <w:outlineLvl w:val="0"/>
      </w:pPr>
      <w:r w:rsidRPr="00766415">
        <w:rPr>
          <w:i/>
        </w:rPr>
        <w:t>Holotype.—</w:t>
      </w:r>
      <w:r w:rsidRPr="00766415">
        <w:rPr>
          <w:color w:val="0000FF"/>
          <w:sz w:val="18"/>
          <w:szCs w:val="18"/>
        </w:rPr>
        <w:t>&lt;</w:t>
      </w:r>
      <w:r w:rsidRPr="00766415">
        <w:rPr>
          <w:color w:val="0000FF"/>
          <w:sz w:val="20"/>
          <w:szCs w:val="20"/>
        </w:rPr>
        <w:t>Required</w:t>
      </w:r>
      <w:r w:rsidRPr="00766415">
        <w:rPr>
          <w:color w:val="0000FF"/>
          <w:sz w:val="18"/>
          <w:szCs w:val="18"/>
        </w:rPr>
        <w:t>&gt;</w:t>
      </w:r>
      <w:r w:rsidRPr="00766415">
        <w:t>Cranidium (USNM 116114) from the Mount Whyte Formation, southern Rocky Mountains, Canada (Rasetti, 1951, pl. 13, figs. 5–7).</w:t>
      </w:r>
    </w:p>
    <w:p w14:paraId="0C5A6B4C" w14:textId="77777777" w:rsidR="00CC67B9" w:rsidRPr="00766415" w:rsidRDefault="00CC67B9" w:rsidP="00CC67B9"/>
    <w:p w14:paraId="03D304C6" w14:textId="37211ABA" w:rsidR="005824C7" w:rsidRPr="00766415" w:rsidRDefault="00CC67B9" w:rsidP="00CC67B9">
      <w:pPr>
        <w:outlineLvl w:val="0"/>
        <w:rPr>
          <w:color w:val="0000FF"/>
          <w:sz w:val="18"/>
        </w:rPr>
      </w:pPr>
      <w:r w:rsidRPr="00766415">
        <w:rPr>
          <w:i/>
        </w:rPr>
        <w:t>Diagnosis</w:t>
      </w:r>
      <w:r w:rsidRPr="00766415">
        <w:t>.—</w:t>
      </w:r>
      <w:r w:rsidRPr="00766415">
        <w:rPr>
          <w:color w:val="0000FF"/>
          <w:sz w:val="18"/>
        </w:rPr>
        <w:t>&lt;</w:t>
      </w:r>
      <w:r w:rsidRPr="00766415">
        <w:rPr>
          <w:color w:val="0000FF"/>
          <w:sz w:val="20"/>
          <w:szCs w:val="20"/>
        </w:rPr>
        <w:t>Optional</w:t>
      </w:r>
      <w:r w:rsidRPr="00766415">
        <w:rPr>
          <w:color w:val="0000FF"/>
          <w:sz w:val="18"/>
        </w:rPr>
        <w:t>&gt;</w:t>
      </w:r>
      <w:r w:rsidR="005824C7" w:rsidRPr="00766415">
        <w:t xml:space="preserve">A differential diagnosis is preferable. Place rationale for an emended diagnosis in </w:t>
      </w:r>
      <w:r w:rsidR="005824C7" w:rsidRPr="00766415">
        <w:rPr>
          <w:i/>
        </w:rPr>
        <w:t>Remarks</w:t>
      </w:r>
      <w:r w:rsidR="005824C7" w:rsidRPr="00766415">
        <w:t>.</w:t>
      </w:r>
    </w:p>
    <w:p w14:paraId="516AE251" w14:textId="77777777" w:rsidR="00CC67B9" w:rsidRPr="00766415" w:rsidRDefault="00CC67B9" w:rsidP="00CC67B9"/>
    <w:p w14:paraId="0C7914B9" w14:textId="0C0B110A" w:rsidR="00CC67B9" w:rsidRPr="00766415" w:rsidRDefault="00CC67B9" w:rsidP="00CC67B9">
      <w:r w:rsidRPr="00766415">
        <w:rPr>
          <w:i/>
        </w:rPr>
        <w:t>Occurrence.—</w:t>
      </w:r>
      <w:r w:rsidRPr="00766415">
        <w:rPr>
          <w:color w:val="0000FF"/>
          <w:sz w:val="18"/>
        </w:rPr>
        <w:t>&lt;</w:t>
      </w:r>
      <w:r w:rsidRPr="00766415">
        <w:rPr>
          <w:color w:val="0000FF"/>
          <w:sz w:val="20"/>
          <w:szCs w:val="20"/>
        </w:rPr>
        <w:t>Optional</w:t>
      </w:r>
      <w:r w:rsidRPr="00766415">
        <w:rPr>
          <w:color w:val="0000FF"/>
          <w:sz w:val="18"/>
        </w:rPr>
        <w:t>&gt;</w:t>
      </w:r>
      <w:r w:rsidRPr="00766415">
        <w:t>Describes the geologic and geograph</w:t>
      </w:r>
      <w:r w:rsidR="007218A9" w:rsidRPr="00766415">
        <w:t>ic position or range. Same as "D</w:t>
      </w:r>
      <w:r w:rsidRPr="00766415">
        <w:t>istribution" in some journals).</w:t>
      </w:r>
    </w:p>
    <w:p w14:paraId="1C1CA1C6" w14:textId="77777777" w:rsidR="00CC67B9" w:rsidRPr="00766415" w:rsidRDefault="00CC67B9" w:rsidP="00CC67B9">
      <w:pPr>
        <w:outlineLvl w:val="0"/>
      </w:pPr>
    </w:p>
    <w:p w14:paraId="1176F4FC" w14:textId="1F995A57" w:rsidR="00CC67B9" w:rsidRPr="00766415" w:rsidRDefault="00CC67B9" w:rsidP="00CC67B9">
      <w:pPr>
        <w:outlineLvl w:val="0"/>
      </w:pPr>
      <w:r w:rsidRPr="00766415">
        <w:rPr>
          <w:i/>
        </w:rPr>
        <w:t>Description</w:t>
      </w:r>
      <w:r w:rsidRPr="00766415">
        <w:t>.—</w:t>
      </w:r>
      <w:r w:rsidRPr="00766415">
        <w:rPr>
          <w:color w:val="0000FF"/>
          <w:sz w:val="18"/>
        </w:rPr>
        <w:t>&lt;</w:t>
      </w:r>
      <w:r w:rsidRPr="00766415">
        <w:rPr>
          <w:color w:val="0000FF"/>
          <w:sz w:val="20"/>
          <w:szCs w:val="20"/>
        </w:rPr>
        <w:t>Optional</w:t>
      </w:r>
      <w:r w:rsidRPr="00766415">
        <w:rPr>
          <w:color w:val="0000FF"/>
          <w:sz w:val="18"/>
        </w:rPr>
        <w:t>&gt;</w:t>
      </w:r>
      <w:r w:rsidRPr="00766415">
        <w:t>See notes for new species description.</w:t>
      </w:r>
    </w:p>
    <w:p w14:paraId="1BA12909" w14:textId="77777777" w:rsidR="00CC67B9" w:rsidRPr="00766415" w:rsidRDefault="00CC67B9" w:rsidP="00CC67B9"/>
    <w:p w14:paraId="10B00EAC" w14:textId="635799C2" w:rsidR="00CC67B9" w:rsidRPr="00766415" w:rsidRDefault="00CC67B9" w:rsidP="00CC67B9">
      <w:r w:rsidRPr="00766415">
        <w:rPr>
          <w:i/>
        </w:rPr>
        <w:t>Materials</w:t>
      </w:r>
      <w:r w:rsidRPr="00766415">
        <w:t>.—</w:t>
      </w:r>
      <w:r w:rsidRPr="00766415">
        <w:rPr>
          <w:color w:val="0000FF"/>
          <w:sz w:val="18"/>
        </w:rPr>
        <w:t>&lt;</w:t>
      </w:r>
      <w:r w:rsidRPr="00766415">
        <w:rPr>
          <w:color w:val="0000FF"/>
          <w:sz w:val="20"/>
          <w:szCs w:val="20"/>
        </w:rPr>
        <w:t>Optional</w:t>
      </w:r>
      <w:r w:rsidRPr="00766415">
        <w:rPr>
          <w:color w:val="0000FF"/>
          <w:sz w:val="18"/>
        </w:rPr>
        <w:t>&gt;</w:t>
      </w:r>
      <w:r w:rsidR="00EB2F0C">
        <w:t>A l</w:t>
      </w:r>
      <w:r w:rsidRPr="00766415">
        <w:t xml:space="preserve">ist or description of all </w:t>
      </w:r>
      <w:r w:rsidR="00136846" w:rsidRPr="00766415">
        <w:t>specimens examined</w:t>
      </w:r>
      <w:r w:rsidRPr="00766415">
        <w:t>.</w:t>
      </w:r>
    </w:p>
    <w:p w14:paraId="4D2F8C23" w14:textId="77777777" w:rsidR="00CC67B9" w:rsidRPr="00766415" w:rsidRDefault="00CC67B9" w:rsidP="00CC67B9"/>
    <w:p w14:paraId="342008A3" w14:textId="7D8CF83C" w:rsidR="00CC67B9" w:rsidRPr="00766415" w:rsidRDefault="00CC67B9" w:rsidP="00CC67B9">
      <w:r w:rsidRPr="00766415">
        <w:rPr>
          <w:i/>
        </w:rPr>
        <w:t>Any additional subheadings</w:t>
      </w:r>
      <w:r w:rsidRPr="00766415">
        <w:t>.—</w:t>
      </w:r>
      <w:r w:rsidRPr="00766415">
        <w:rPr>
          <w:color w:val="0000FF"/>
          <w:sz w:val="18"/>
        </w:rPr>
        <w:t>&lt;</w:t>
      </w:r>
      <w:r w:rsidRPr="00766415">
        <w:rPr>
          <w:color w:val="0000FF"/>
          <w:sz w:val="20"/>
          <w:szCs w:val="20"/>
        </w:rPr>
        <w:t>Optional</w:t>
      </w:r>
      <w:r w:rsidRPr="00766415">
        <w:rPr>
          <w:color w:val="0000FF"/>
          <w:sz w:val="18"/>
        </w:rPr>
        <w:t>&gt;</w:t>
      </w:r>
      <w:r w:rsidRPr="00766415">
        <w:t xml:space="preserve">Minimize use of custom </w:t>
      </w:r>
      <w:r w:rsidR="00AC4E92">
        <w:t>sub</w:t>
      </w:r>
      <w:r w:rsidRPr="00766415">
        <w:t>sections. Employ them when needed to organize and highlight complex issues.</w:t>
      </w:r>
    </w:p>
    <w:p w14:paraId="4BF81A99" w14:textId="77777777" w:rsidR="00CC67B9" w:rsidRPr="00766415" w:rsidRDefault="00CC67B9" w:rsidP="00CC67B9">
      <w:pPr>
        <w:tabs>
          <w:tab w:val="left" w:pos="284"/>
          <w:tab w:val="left" w:pos="3413"/>
        </w:tabs>
        <w:rPr>
          <w:i/>
        </w:rPr>
      </w:pPr>
    </w:p>
    <w:p w14:paraId="08214111" w14:textId="5061DC89" w:rsidR="00764ACB" w:rsidRDefault="00CC67B9" w:rsidP="00200454">
      <w:pPr>
        <w:tabs>
          <w:tab w:val="left" w:pos="284"/>
          <w:tab w:val="left" w:pos="3413"/>
        </w:tabs>
      </w:pPr>
      <w:r w:rsidRPr="00766415">
        <w:rPr>
          <w:i/>
        </w:rPr>
        <w:t>Remarks.—</w:t>
      </w:r>
      <w:r w:rsidRPr="00766415">
        <w:rPr>
          <w:color w:val="0000FF"/>
          <w:sz w:val="18"/>
          <w:szCs w:val="18"/>
        </w:rPr>
        <w:t>&lt;</w:t>
      </w:r>
      <w:r w:rsidRPr="00766415">
        <w:rPr>
          <w:color w:val="0000FF"/>
          <w:sz w:val="20"/>
          <w:szCs w:val="20"/>
        </w:rPr>
        <w:t>Required</w:t>
      </w:r>
      <w:r w:rsidRPr="00766415">
        <w:rPr>
          <w:color w:val="0000FF"/>
          <w:sz w:val="18"/>
          <w:szCs w:val="18"/>
        </w:rPr>
        <w:t>&gt;</w:t>
      </w:r>
      <w:r w:rsidRPr="00766415">
        <w:t>Additional information relevant to the species</w:t>
      </w:r>
      <w:r w:rsidR="00240602" w:rsidRPr="00766415">
        <w:t>.  Other sub</w:t>
      </w:r>
      <w:r w:rsidRPr="00766415">
        <w:t xml:space="preserve">headings can be used as needed. Avoid redundancy and unnecessary duplication of already published information if no new data or interpretation is presented. If a diagnosis is emended, make that clear in the </w:t>
      </w:r>
      <w:r w:rsidRPr="00766415">
        <w:rPr>
          <w:i/>
        </w:rPr>
        <w:t>Remarks</w:t>
      </w:r>
      <w:r w:rsidRPr="00766415">
        <w:t>.</w:t>
      </w:r>
    </w:p>
    <w:p w14:paraId="5D02139C" w14:textId="1D872EFA" w:rsidR="00385D54" w:rsidRDefault="00385D54">
      <w:pPr>
        <w:tabs>
          <w:tab w:val="left" w:pos="284"/>
          <w:tab w:val="left" w:pos="3413"/>
        </w:tabs>
      </w:pPr>
    </w:p>
    <w:sectPr w:rsidR="00385D54" w:rsidSect="00695D7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ADB08" w14:textId="77777777" w:rsidR="00F65772" w:rsidRDefault="00F65772" w:rsidP="00D97729">
      <w:r>
        <w:separator/>
      </w:r>
    </w:p>
  </w:endnote>
  <w:endnote w:type="continuationSeparator" w:id="0">
    <w:p w14:paraId="7001AE69" w14:textId="77777777" w:rsidR="00F65772" w:rsidRDefault="00F65772" w:rsidP="00D9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737DE" w14:textId="77777777" w:rsidR="0007195F" w:rsidRDefault="0007195F" w:rsidP="00071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D19E6" w14:textId="77777777" w:rsidR="0007195F" w:rsidRDefault="0007195F" w:rsidP="00FD04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6F2AD" w14:textId="5FC48740" w:rsidR="0007195F" w:rsidRDefault="0007195F" w:rsidP="00071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7DF">
      <w:rPr>
        <w:rStyle w:val="PageNumber"/>
        <w:noProof/>
      </w:rPr>
      <w:t>4</w:t>
    </w:r>
    <w:r>
      <w:rPr>
        <w:rStyle w:val="PageNumber"/>
      </w:rPr>
      <w:fldChar w:fldCharType="end"/>
    </w:r>
  </w:p>
  <w:p w14:paraId="1DB1301F" w14:textId="076237B8" w:rsidR="0007195F" w:rsidRDefault="0007195F" w:rsidP="00BB4BF3">
    <w:pPr>
      <w:tabs>
        <w:tab w:val="left" w:pos="284"/>
        <w:tab w:val="left" w:pos="3413"/>
      </w:tabs>
      <w:ind w:right="360"/>
    </w:pPr>
    <w:r w:rsidRPr="00AE28FE">
      <w:t xml:space="preserve">v. </w:t>
    </w:r>
    <w:r w:rsidR="00AE28FE" w:rsidRPr="00AE28FE">
      <w:t>27</w:t>
    </w:r>
    <w:r w:rsidR="00BB4BF3" w:rsidRPr="00AE28FE">
      <w:t xml:space="preserve"> October, 20</w:t>
    </w:r>
    <w:r w:rsidR="00AE28FE" w:rsidRPr="00AE28FE">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24B11" w14:textId="77777777" w:rsidR="00F65772" w:rsidRDefault="00F65772" w:rsidP="00D97729">
      <w:r>
        <w:separator/>
      </w:r>
    </w:p>
  </w:footnote>
  <w:footnote w:type="continuationSeparator" w:id="0">
    <w:p w14:paraId="47E4213A" w14:textId="77777777" w:rsidR="00F65772" w:rsidRDefault="00F65772" w:rsidP="00D97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E82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327C26"/>
    <w:multiLevelType w:val="hybridMultilevel"/>
    <w:tmpl w:val="BB92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080"/>
    <w:multiLevelType w:val="hybridMultilevel"/>
    <w:tmpl w:val="9F34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05534"/>
    <w:multiLevelType w:val="hybridMultilevel"/>
    <w:tmpl w:val="F19CA1D4"/>
    <w:lvl w:ilvl="0" w:tplc="30BE40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513C3C"/>
    <w:multiLevelType w:val="hybridMultilevel"/>
    <w:tmpl w:val="2B522C1C"/>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87C7925"/>
    <w:multiLevelType w:val="hybridMultilevel"/>
    <w:tmpl w:val="885A7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F3"/>
    <w:rsid w:val="000172A0"/>
    <w:rsid w:val="0007195F"/>
    <w:rsid w:val="000725E9"/>
    <w:rsid w:val="00073FFF"/>
    <w:rsid w:val="0009748A"/>
    <w:rsid w:val="000A2C16"/>
    <w:rsid w:val="000B5FA6"/>
    <w:rsid w:val="000D5F92"/>
    <w:rsid w:val="000D7C7E"/>
    <w:rsid w:val="000E16E6"/>
    <w:rsid w:val="00133FE4"/>
    <w:rsid w:val="00136846"/>
    <w:rsid w:val="00136EFE"/>
    <w:rsid w:val="00146E90"/>
    <w:rsid w:val="00151C3D"/>
    <w:rsid w:val="00181ABA"/>
    <w:rsid w:val="00187E55"/>
    <w:rsid w:val="001A1893"/>
    <w:rsid w:val="001B4A8E"/>
    <w:rsid w:val="001C4E95"/>
    <w:rsid w:val="001D5152"/>
    <w:rsid w:val="001E26D4"/>
    <w:rsid w:val="001F263F"/>
    <w:rsid w:val="00200454"/>
    <w:rsid w:val="002077BE"/>
    <w:rsid w:val="00213ECF"/>
    <w:rsid w:val="00240602"/>
    <w:rsid w:val="00274BFC"/>
    <w:rsid w:val="00276AB7"/>
    <w:rsid w:val="00297438"/>
    <w:rsid w:val="002A2E23"/>
    <w:rsid w:val="002D7794"/>
    <w:rsid w:val="002E11F8"/>
    <w:rsid w:val="002F3A7C"/>
    <w:rsid w:val="0031311D"/>
    <w:rsid w:val="00315368"/>
    <w:rsid w:val="00317E0E"/>
    <w:rsid w:val="00323869"/>
    <w:rsid w:val="00332C31"/>
    <w:rsid w:val="003377B1"/>
    <w:rsid w:val="003467FF"/>
    <w:rsid w:val="0036017D"/>
    <w:rsid w:val="00385D54"/>
    <w:rsid w:val="00395140"/>
    <w:rsid w:val="003C4A63"/>
    <w:rsid w:val="00404F02"/>
    <w:rsid w:val="00410775"/>
    <w:rsid w:val="004A5AAB"/>
    <w:rsid w:val="004B1127"/>
    <w:rsid w:val="004D5194"/>
    <w:rsid w:val="004F5DB1"/>
    <w:rsid w:val="004F6595"/>
    <w:rsid w:val="005049F6"/>
    <w:rsid w:val="00510807"/>
    <w:rsid w:val="00511BF3"/>
    <w:rsid w:val="00512942"/>
    <w:rsid w:val="0055044F"/>
    <w:rsid w:val="0055418B"/>
    <w:rsid w:val="005606CB"/>
    <w:rsid w:val="005642E0"/>
    <w:rsid w:val="00570961"/>
    <w:rsid w:val="005720C4"/>
    <w:rsid w:val="005824C7"/>
    <w:rsid w:val="005973A8"/>
    <w:rsid w:val="005A074E"/>
    <w:rsid w:val="005A7637"/>
    <w:rsid w:val="005F5326"/>
    <w:rsid w:val="00603769"/>
    <w:rsid w:val="00610137"/>
    <w:rsid w:val="00613D1F"/>
    <w:rsid w:val="00627551"/>
    <w:rsid w:val="00650E65"/>
    <w:rsid w:val="00664CA1"/>
    <w:rsid w:val="00671C1D"/>
    <w:rsid w:val="00686675"/>
    <w:rsid w:val="006917DF"/>
    <w:rsid w:val="006942DA"/>
    <w:rsid w:val="00695D7A"/>
    <w:rsid w:val="006A3517"/>
    <w:rsid w:val="006B07DD"/>
    <w:rsid w:val="006B60AA"/>
    <w:rsid w:val="006C4914"/>
    <w:rsid w:val="006D607A"/>
    <w:rsid w:val="006D6D72"/>
    <w:rsid w:val="006F60E9"/>
    <w:rsid w:val="0071117E"/>
    <w:rsid w:val="00716EF8"/>
    <w:rsid w:val="007218A9"/>
    <w:rsid w:val="00722FF2"/>
    <w:rsid w:val="0073308A"/>
    <w:rsid w:val="00733EFD"/>
    <w:rsid w:val="00737E5E"/>
    <w:rsid w:val="00764ACB"/>
    <w:rsid w:val="00766415"/>
    <w:rsid w:val="007910FD"/>
    <w:rsid w:val="007937B8"/>
    <w:rsid w:val="007F77A4"/>
    <w:rsid w:val="00803476"/>
    <w:rsid w:val="0083068B"/>
    <w:rsid w:val="0084345D"/>
    <w:rsid w:val="00855645"/>
    <w:rsid w:val="008A2625"/>
    <w:rsid w:val="008E523D"/>
    <w:rsid w:val="008F2CD7"/>
    <w:rsid w:val="009122BC"/>
    <w:rsid w:val="00945EDE"/>
    <w:rsid w:val="00956E9D"/>
    <w:rsid w:val="0096370C"/>
    <w:rsid w:val="00985910"/>
    <w:rsid w:val="009A1AE6"/>
    <w:rsid w:val="009A2098"/>
    <w:rsid w:val="009B6AC2"/>
    <w:rsid w:val="009C7818"/>
    <w:rsid w:val="009D1126"/>
    <w:rsid w:val="009E3D90"/>
    <w:rsid w:val="00A13F55"/>
    <w:rsid w:val="00A17080"/>
    <w:rsid w:val="00A23660"/>
    <w:rsid w:val="00A3589C"/>
    <w:rsid w:val="00A452BD"/>
    <w:rsid w:val="00A55A7C"/>
    <w:rsid w:val="00A56F5D"/>
    <w:rsid w:val="00A841FC"/>
    <w:rsid w:val="00A94119"/>
    <w:rsid w:val="00A95EF5"/>
    <w:rsid w:val="00AC4E92"/>
    <w:rsid w:val="00AC6991"/>
    <w:rsid w:val="00AD6EF0"/>
    <w:rsid w:val="00AE16A0"/>
    <w:rsid w:val="00AE28FE"/>
    <w:rsid w:val="00AF7B24"/>
    <w:rsid w:val="00B03F16"/>
    <w:rsid w:val="00B21EA9"/>
    <w:rsid w:val="00B255DC"/>
    <w:rsid w:val="00B30524"/>
    <w:rsid w:val="00B35393"/>
    <w:rsid w:val="00B365A2"/>
    <w:rsid w:val="00B914CC"/>
    <w:rsid w:val="00B97870"/>
    <w:rsid w:val="00BA40F8"/>
    <w:rsid w:val="00BB3E33"/>
    <w:rsid w:val="00BB4BF3"/>
    <w:rsid w:val="00BC4B50"/>
    <w:rsid w:val="00BD1CE5"/>
    <w:rsid w:val="00BD2E9A"/>
    <w:rsid w:val="00BD3280"/>
    <w:rsid w:val="00BE49AB"/>
    <w:rsid w:val="00C03895"/>
    <w:rsid w:val="00C14C51"/>
    <w:rsid w:val="00C16759"/>
    <w:rsid w:val="00C57B57"/>
    <w:rsid w:val="00C65D40"/>
    <w:rsid w:val="00C76CAF"/>
    <w:rsid w:val="00C815C8"/>
    <w:rsid w:val="00CA3D94"/>
    <w:rsid w:val="00CA642B"/>
    <w:rsid w:val="00CB04D0"/>
    <w:rsid w:val="00CC31B3"/>
    <w:rsid w:val="00CC67B9"/>
    <w:rsid w:val="00CC7733"/>
    <w:rsid w:val="00CE59E2"/>
    <w:rsid w:val="00CF4654"/>
    <w:rsid w:val="00D17E5E"/>
    <w:rsid w:val="00D52F31"/>
    <w:rsid w:val="00D94F83"/>
    <w:rsid w:val="00D97729"/>
    <w:rsid w:val="00DA31E4"/>
    <w:rsid w:val="00DA4D57"/>
    <w:rsid w:val="00DE28E9"/>
    <w:rsid w:val="00E1401F"/>
    <w:rsid w:val="00E15F68"/>
    <w:rsid w:val="00E4122E"/>
    <w:rsid w:val="00E71060"/>
    <w:rsid w:val="00E7704D"/>
    <w:rsid w:val="00E9554A"/>
    <w:rsid w:val="00EB2F0C"/>
    <w:rsid w:val="00EC227D"/>
    <w:rsid w:val="00ED5461"/>
    <w:rsid w:val="00ED6FD6"/>
    <w:rsid w:val="00ED7C5A"/>
    <w:rsid w:val="00F00A7A"/>
    <w:rsid w:val="00F00A7F"/>
    <w:rsid w:val="00F02FBD"/>
    <w:rsid w:val="00F1140E"/>
    <w:rsid w:val="00F139B3"/>
    <w:rsid w:val="00F175CE"/>
    <w:rsid w:val="00F27FD6"/>
    <w:rsid w:val="00F40FE6"/>
    <w:rsid w:val="00F43230"/>
    <w:rsid w:val="00F55BBB"/>
    <w:rsid w:val="00F65772"/>
    <w:rsid w:val="00F83AA0"/>
    <w:rsid w:val="00F91605"/>
    <w:rsid w:val="00F926AF"/>
    <w:rsid w:val="00FA0F71"/>
    <w:rsid w:val="00FA5A45"/>
    <w:rsid w:val="00FC00C5"/>
    <w:rsid w:val="00FD0438"/>
    <w:rsid w:val="00FD1759"/>
    <w:rsid w:val="00FD62FB"/>
    <w:rsid w:val="00FD7DCD"/>
    <w:rsid w:val="00FE0B76"/>
    <w:rsid w:val="00FE0E4C"/>
    <w:rsid w:val="00FE4A6E"/>
    <w:rsid w:val="00FE7ADA"/>
    <w:rsid w:val="00FF5D1D"/>
    <w:rsid w:val="00FF5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C0684"/>
  <w14:defaultImageDpi w14:val="96"/>
  <w15:docId w15:val="{6B521D66-B949-4878-BC34-1F2F6658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870"/>
    <w:rPr>
      <w:rFonts w:ascii="Times New Roman" w:hAnsi="Times New Roman"/>
      <w:sz w:val="24"/>
      <w:szCs w:val="24"/>
    </w:rPr>
  </w:style>
  <w:style w:type="paragraph" w:styleId="Heading3">
    <w:name w:val="heading 3"/>
    <w:basedOn w:val="Normal"/>
    <w:link w:val="Heading3Char"/>
    <w:uiPriority w:val="9"/>
    <w:qFormat/>
    <w:rsid w:val="0036017D"/>
    <w:pPr>
      <w:spacing w:before="100" w:beforeAutospacing="1" w:after="100" w:afterAutospacing="1"/>
      <w:outlineLvl w:val="2"/>
    </w:pPr>
    <w:rPr>
      <w:rFonts w:ascii="Times" w:eastAsiaTheme="minorEastAsia" w:hAnsi="Times" w:cstheme="minorBidi"/>
      <w:b/>
      <w:bCs/>
      <w:sz w:val="27"/>
      <w:szCs w:val="27"/>
    </w:rPr>
  </w:style>
  <w:style w:type="paragraph" w:styleId="Heading4">
    <w:name w:val="heading 4"/>
    <w:basedOn w:val="Normal"/>
    <w:link w:val="Heading4Char"/>
    <w:uiPriority w:val="9"/>
    <w:qFormat/>
    <w:rsid w:val="0036017D"/>
    <w:pPr>
      <w:spacing w:before="100" w:beforeAutospacing="1" w:after="100" w:afterAutospacing="1"/>
      <w:outlineLvl w:val="3"/>
    </w:pPr>
    <w:rPr>
      <w:rFonts w:ascii="Times" w:eastAsiaTheme="minorEastAsia" w:hAnsi="Time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1BF3"/>
    <w:rPr>
      <w:rFonts w:cs="Times New Roman"/>
      <w:color w:val="0000FF"/>
      <w:u w:val="single"/>
    </w:rPr>
  </w:style>
  <w:style w:type="paragraph" w:styleId="Header">
    <w:name w:val="header"/>
    <w:basedOn w:val="Normal"/>
    <w:link w:val="HeaderChar"/>
    <w:uiPriority w:val="99"/>
    <w:unhideWhenUsed/>
    <w:rsid w:val="00D97729"/>
    <w:pPr>
      <w:tabs>
        <w:tab w:val="center" w:pos="4320"/>
        <w:tab w:val="right" w:pos="8640"/>
      </w:tabs>
    </w:pPr>
  </w:style>
  <w:style w:type="character" w:customStyle="1" w:styleId="HeaderChar">
    <w:name w:val="Header Char"/>
    <w:link w:val="Header"/>
    <w:uiPriority w:val="99"/>
    <w:rsid w:val="00D97729"/>
    <w:rPr>
      <w:rFonts w:ascii="Times New Roman" w:hAnsi="Times New Roman"/>
      <w:sz w:val="24"/>
      <w:szCs w:val="24"/>
    </w:rPr>
  </w:style>
  <w:style w:type="paragraph" w:styleId="Footer">
    <w:name w:val="footer"/>
    <w:basedOn w:val="Normal"/>
    <w:link w:val="FooterChar"/>
    <w:uiPriority w:val="99"/>
    <w:unhideWhenUsed/>
    <w:rsid w:val="00D97729"/>
    <w:pPr>
      <w:tabs>
        <w:tab w:val="center" w:pos="4320"/>
        <w:tab w:val="right" w:pos="8640"/>
      </w:tabs>
    </w:pPr>
  </w:style>
  <w:style w:type="character" w:customStyle="1" w:styleId="FooterChar">
    <w:name w:val="Footer Char"/>
    <w:link w:val="Footer"/>
    <w:uiPriority w:val="99"/>
    <w:rsid w:val="00D97729"/>
    <w:rPr>
      <w:rFonts w:ascii="Times New Roman" w:hAnsi="Times New Roman"/>
      <w:sz w:val="24"/>
      <w:szCs w:val="24"/>
    </w:rPr>
  </w:style>
  <w:style w:type="character" w:styleId="PageNumber">
    <w:name w:val="page number"/>
    <w:uiPriority w:val="99"/>
    <w:semiHidden/>
    <w:unhideWhenUsed/>
    <w:rsid w:val="00D97729"/>
  </w:style>
  <w:style w:type="paragraph" w:styleId="BalloonText">
    <w:name w:val="Balloon Text"/>
    <w:basedOn w:val="Normal"/>
    <w:link w:val="BalloonTextChar"/>
    <w:uiPriority w:val="99"/>
    <w:semiHidden/>
    <w:unhideWhenUsed/>
    <w:rsid w:val="0055044F"/>
    <w:rPr>
      <w:rFonts w:ascii="Lucida Grande" w:hAnsi="Lucida Grande" w:cs="Lucida Grande"/>
      <w:sz w:val="18"/>
      <w:szCs w:val="18"/>
    </w:rPr>
  </w:style>
  <w:style w:type="character" w:customStyle="1" w:styleId="BalloonTextChar">
    <w:name w:val="Balloon Text Char"/>
    <w:link w:val="BalloonText"/>
    <w:uiPriority w:val="99"/>
    <w:semiHidden/>
    <w:rsid w:val="0055044F"/>
    <w:rPr>
      <w:rFonts w:ascii="Lucida Grande" w:hAnsi="Lucida Grande" w:cs="Lucida Grande"/>
      <w:sz w:val="18"/>
      <w:szCs w:val="18"/>
      <w:lang w:val="en-US"/>
    </w:rPr>
  </w:style>
  <w:style w:type="character" w:styleId="CommentReference">
    <w:name w:val="annotation reference"/>
    <w:uiPriority w:val="99"/>
    <w:semiHidden/>
    <w:unhideWhenUsed/>
    <w:rsid w:val="00A56F5D"/>
    <w:rPr>
      <w:sz w:val="18"/>
      <w:szCs w:val="18"/>
    </w:rPr>
  </w:style>
  <w:style w:type="paragraph" w:styleId="CommentText">
    <w:name w:val="annotation text"/>
    <w:basedOn w:val="Normal"/>
    <w:link w:val="CommentTextChar"/>
    <w:uiPriority w:val="99"/>
    <w:semiHidden/>
    <w:unhideWhenUsed/>
    <w:rsid w:val="00A56F5D"/>
  </w:style>
  <w:style w:type="character" w:customStyle="1" w:styleId="CommentTextChar">
    <w:name w:val="Comment Text Char"/>
    <w:link w:val="CommentText"/>
    <w:uiPriority w:val="99"/>
    <w:semiHidden/>
    <w:rsid w:val="00A56F5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56F5D"/>
    <w:rPr>
      <w:b/>
      <w:bCs/>
      <w:sz w:val="20"/>
      <w:szCs w:val="20"/>
    </w:rPr>
  </w:style>
  <w:style w:type="character" w:customStyle="1" w:styleId="CommentSubjectChar">
    <w:name w:val="Comment Subject Char"/>
    <w:link w:val="CommentSubject"/>
    <w:uiPriority w:val="99"/>
    <w:semiHidden/>
    <w:rsid w:val="00A56F5D"/>
    <w:rPr>
      <w:rFonts w:ascii="Times New Roman" w:hAnsi="Times New Roman"/>
      <w:b/>
      <w:bCs/>
      <w:sz w:val="24"/>
      <w:szCs w:val="24"/>
    </w:rPr>
  </w:style>
  <w:style w:type="character" w:customStyle="1" w:styleId="Heading3Char">
    <w:name w:val="Heading 3 Char"/>
    <w:basedOn w:val="DefaultParagraphFont"/>
    <w:link w:val="Heading3"/>
    <w:uiPriority w:val="9"/>
    <w:rsid w:val="0036017D"/>
    <w:rPr>
      <w:rFonts w:ascii="Times" w:eastAsiaTheme="minorEastAsia" w:hAnsi="Times" w:cstheme="minorBidi"/>
      <w:b/>
      <w:bCs/>
      <w:sz w:val="27"/>
      <w:szCs w:val="27"/>
    </w:rPr>
  </w:style>
  <w:style w:type="character" w:customStyle="1" w:styleId="Heading4Char">
    <w:name w:val="Heading 4 Char"/>
    <w:basedOn w:val="DefaultParagraphFont"/>
    <w:link w:val="Heading4"/>
    <w:uiPriority w:val="9"/>
    <w:rsid w:val="0036017D"/>
    <w:rPr>
      <w:rFonts w:ascii="Times" w:eastAsiaTheme="minorEastAsia" w:hAnsi="Times" w:cstheme="minorBidi"/>
      <w:b/>
      <w:bCs/>
      <w:sz w:val="24"/>
      <w:szCs w:val="24"/>
    </w:rPr>
  </w:style>
  <w:style w:type="paragraph" w:styleId="NormalWeb">
    <w:name w:val="Normal (Web)"/>
    <w:basedOn w:val="Normal"/>
    <w:uiPriority w:val="99"/>
    <w:unhideWhenUsed/>
    <w:rsid w:val="0036017D"/>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36017D"/>
    <w:rPr>
      <w:b/>
      <w:bCs/>
    </w:rPr>
  </w:style>
  <w:style w:type="character" w:styleId="Emphasis">
    <w:name w:val="Emphasis"/>
    <w:basedOn w:val="DefaultParagraphFont"/>
    <w:uiPriority w:val="20"/>
    <w:qFormat/>
    <w:rsid w:val="0036017D"/>
    <w:rPr>
      <w:i/>
      <w:iCs/>
    </w:rPr>
  </w:style>
  <w:style w:type="paragraph" w:styleId="ListParagraph">
    <w:name w:val="List Paragraph"/>
    <w:basedOn w:val="Normal"/>
    <w:uiPriority w:val="34"/>
    <w:qFormat/>
    <w:rsid w:val="00181ABA"/>
    <w:pPr>
      <w:ind w:left="720"/>
      <w:contextualSpacing/>
    </w:pPr>
  </w:style>
  <w:style w:type="character" w:styleId="FollowedHyperlink">
    <w:name w:val="FollowedHyperlink"/>
    <w:basedOn w:val="DefaultParagraphFont"/>
    <w:uiPriority w:val="99"/>
    <w:semiHidden/>
    <w:unhideWhenUsed/>
    <w:rsid w:val="006B6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5546">
      <w:bodyDiv w:val="1"/>
      <w:marLeft w:val="0"/>
      <w:marRight w:val="0"/>
      <w:marTop w:val="0"/>
      <w:marBottom w:val="0"/>
      <w:divBdr>
        <w:top w:val="none" w:sz="0" w:space="0" w:color="auto"/>
        <w:left w:val="none" w:sz="0" w:space="0" w:color="auto"/>
        <w:bottom w:val="none" w:sz="0" w:space="0" w:color="auto"/>
        <w:right w:val="none" w:sz="0" w:space="0" w:color="auto"/>
      </w:divBdr>
      <w:divsChild>
        <w:div w:id="1076049090">
          <w:marLeft w:val="0"/>
          <w:marRight w:val="0"/>
          <w:marTop w:val="0"/>
          <w:marBottom w:val="0"/>
          <w:divBdr>
            <w:top w:val="none" w:sz="0" w:space="0" w:color="auto"/>
            <w:left w:val="none" w:sz="0" w:space="0" w:color="auto"/>
            <w:bottom w:val="none" w:sz="0" w:space="0" w:color="auto"/>
            <w:right w:val="none" w:sz="0" w:space="0" w:color="auto"/>
          </w:divBdr>
        </w:div>
      </w:divsChild>
    </w:div>
    <w:div w:id="1426026903">
      <w:bodyDiv w:val="1"/>
      <w:marLeft w:val="0"/>
      <w:marRight w:val="0"/>
      <w:marTop w:val="0"/>
      <w:marBottom w:val="0"/>
      <w:divBdr>
        <w:top w:val="none" w:sz="0" w:space="0" w:color="auto"/>
        <w:left w:val="none" w:sz="0" w:space="0" w:color="auto"/>
        <w:bottom w:val="none" w:sz="0" w:space="0" w:color="auto"/>
        <w:right w:val="none" w:sz="0" w:space="0" w:color="auto"/>
      </w:divBdr>
    </w:div>
    <w:div w:id="1552381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nismnam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ve.org/details/compositionofsci00b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11CB-DE95-4FD6-A723-3ED3BEF2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Appalachian State University</Company>
  <LinksUpToDate>false</LinksUpToDate>
  <CharactersWithSpaces>10367</CharactersWithSpaces>
  <SharedDoc>false</SharedDoc>
  <HyperlinkBase/>
  <HLinks>
    <vt:vector size="12" baseType="variant">
      <vt:variant>
        <vt:i4>8257659</vt:i4>
      </vt:variant>
      <vt:variant>
        <vt:i4>3</vt:i4>
      </vt:variant>
      <vt:variant>
        <vt:i4>0</vt:i4>
      </vt:variant>
      <vt:variant>
        <vt:i4>5</vt:i4>
      </vt:variant>
      <vt:variant>
        <vt:lpwstr>https://archive.org/details/compositionofsci00brow</vt:lpwstr>
      </vt:variant>
      <vt:variant>
        <vt:lpwstr/>
      </vt:variant>
      <vt:variant>
        <vt:i4>4194349</vt:i4>
      </vt:variant>
      <vt:variant>
        <vt:i4>0</vt:i4>
      </vt:variant>
      <vt:variant>
        <vt:i4>0</vt:i4>
      </vt:variant>
      <vt:variant>
        <vt:i4>5</vt:i4>
      </vt:variant>
      <vt:variant>
        <vt:lpwstr>http://www.organismnames.com/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Hageman</dc:creator>
  <cp:keywords/>
  <dc:description/>
  <cp:lastModifiedBy>Jessie</cp:lastModifiedBy>
  <cp:revision>3</cp:revision>
  <dcterms:created xsi:type="dcterms:W3CDTF">2022-10-27T17:10:00Z</dcterms:created>
  <dcterms:modified xsi:type="dcterms:W3CDTF">2022-11-23T17:18:00Z</dcterms:modified>
  <cp:category/>
</cp:coreProperties>
</file>