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834" w:rsidRPr="00051834" w:rsidRDefault="00051834" w:rsidP="00051834">
      <w:pPr>
        <w:pStyle w:val="NoSpacing"/>
        <w:rPr>
          <w:b/>
          <w:sz w:val="32"/>
          <w:szCs w:val="32"/>
        </w:rPr>
      </w:pPr>
      <w:bookmarkStart w:id="0" w:name="_GoBack"/>
      <w:bookmarkEnd w:id="0"/>
      <w:r w:rsidRPr="00051834">
        <w:rPr>
          <w:b/>
          <w:sz w:val="32"/>
          <w:szCs w:val="32"/>
        </w:rPr>
        <w:t>Editorial Policies</w:t>
      </w:r>
    </w:p>
    <w:p w:rsidR="00051834" w:rsidRDefault="00051834" w:rsidP="00051834">
      <w:pPr>
        <w:pStyle w:val="NoSpacing"/>
      </w:pPr>
    </w:p>
    <w:p w:rsidR="00051834" w:rsidRDefault="00051834" w:rsidP="00051834">
      <w:pPr>
        <w:pStyle w:val="NormalWeb"/>
      </w:pPr>
      <w:r>
        <w:rPr>
          <w:rStyle w:val="Emphasis"/>
          <w:b/>
          <w:bCs/>
        </w:rPr>
        <w:t>Specimen Repository Information</w:t>
      </w:r>
      <w:r>
        <w:t xml:space="preserve"> </w:t>
      </w:r>
    </w:p>
    <w:p w:rsidR="00051834" w:rsidRDefault="00051834" w:rsidP="00051834">
      <w:pPr>
        <w:pStyle w:val="NormalWeb"/>
      </w:pPr>
      <w:r>
        <w:t xml:space="preserve">All illustrated and type specimens must be deposited in a publicly accessible, permanently curated museum or institutional repository and assigned unique catalog numbers. The status of additional material used must also be recorded. Museums and institutional abbreviations should be noted under the Repositories and institutional abbreviations subheading in the Material and methods section. Repository catalog numbers should be provided in the Holotype, </w:t>
      </w:r>
      <w:proofErr w:type="spellStart"/>
      <w:r>
        <w:t>Paratype</w:t>
      </w:r>
      <w:proofErr w:type="spellEnd"/>
      <w:r>
        <w:t xml:space="preserve">, Type specimens, etc. subheading(s) in the Systematic paleontology section and the figure captions. </w:t>
      </w:r>
    </w:p>
    <w:p w:rsidR="00051834" w:rsidRDefault="00051834" w:rsidP="00051834">
      <w:pPr>
        <w:pStyle w:val="NormalWeb"/>
      </w:pPr>
      <w:r>
        <w:rPr>
          <w:rStyle w:val="Emphasis"/>
          <w:b/>
          <w:bCs/>
        </w:rPr>
        <w:t>Locality Information</w:t>
      </w:r>
      <w:r>
        <w:t xml:space="preserve"> </w:t>
      </w:r>
    </w:p>
    <w:p w:rsidR="00051834" w:rsidRDefault="00051834" w:rsidP="00051834">
      <w:pPr>
        <w:pStyle w:val="NormalWeb"/>
      </w:pPr>
      <w:r>
        <w:t xml:space="preserve">Locality information must be provided for all specimens and collections that are described, illustrated, or evaluated, especially when new collections are studied. Collecting sites can be recorded latitude-longitude, Universal Transverse Mercator, or other established coordinate systems. A generalized locality map or field photograph is not adequate for this purpose. </w:t>
      </w:r>
    </w:p>
    <w:p w:rsidR="00051834" w:rsidRDefault="00051834" w:rsidP="00051834">
      <w:pPr>
        <w:pStyle w:val="NormalWeb"/>
      </w:pPr>
      <w:r>
        <w:t xml:space="preserve">The stratigraphic context and position of all specimens and collections must be clearly defined. This information should be included in and summarized under the Occurrence heading within the Systematic paleontology section. More detailed geographic and stratigraphic locality information is best recorded in either an Appendix or as Supplemental Data. Reference to previously </w:t>
      </w:r>
      <w:proofErr w:type="gramStart"/>
      <w:r>
        <w:t>published</w:t>
      </w:r>
      <w:proofErr w:type="gramEnd"/>
      <w:r>
        <w:t xml:space="preserve"> stratigraphic and </w:t>
      </w:r>
      <w:r w:rsidR="00D96B17">
        <w:t>paleontological</w:t>
      </w:r>
      <w:r>
        <w:t xml:space="preserve"> studies may be sufficient in some cases. </w:t>
      </w:r>
    </w:p>
    <w:p w:rsidR="00051834" w:rsidRDefault="00051834" w:rsidP="00051834">
      <w:pPr>
        <w:pStyle w:val="NormalWeb"/>
      </w:pPr>
      <w:r>
        <w:t xml:space="preserve">It may be appropriate to exclude locality information in order to protect rare or exceptional collecting localities (e.g., protection of some vertebrate fossil sites) from unauthorized collecting or vandalism. In these cases, the locality information must be archived with the institutional collections and available to qualified researchers. It is recognized that precise geographic and stratigraphic information may not be available for certain older museum collections, even though such collections may have historic or systematic significance. </w:t>
      </w:r>
    </w:p>
    <w:p w:rsidR="00051834" w:rsidRDefault="00051834" w:rsidP="00051834">
      <w:pPr>
        <w:pStyle w:val="NormalWeb"/>
      </w:pPr>
      <w:r>
        <w:rPr>
          <w:rStyle w:val="Emphasis"/>
          <w:b/>
          <w:bCs/>
        </w:rPr>
        <w:t>Required Permits/Permissions/Licenses</w:t>
      </w:r>
      <w:r>
        <w:t xml:space="preserve"> </w:t>
      </w:r>
    </w:p>
    <w:p w:rsidR="00051834" w:rsidRDefault="00051834" w:rsidP="00051834">
      <w:pPr>
        <w:pStyle w:val="NormalWeb"/>
      </w:pPr>
      <w:r>
        <w:t>For localities that require them, collecting permits, permissions, and licenses for fieldwork should be listed in the Acknowledgments section.</w:t>
      </w:r>
    </w:p>
    <w:p w:rsidR="00051834" w:rsidRDefault="00051834" w:rsidP="00051834">
      <w:pPr>
        <w:pStyle w:val="NoSpacing"/>
      </w:pPr>
    </w:p>
    <w:sectPr w:rsidR="0005183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F60" w:rsidRDefault="00B25F60" w:rsidP="00B02C32">
      <w:pPr>
        <w:spacing w:after="0" w:line="240" w:lineRule="auto"/>
      </w:pPr>
      <w:r>
        <w:separator/>
      </w:r>
    </w:p>
  </w:endnote>
  <w:endnote w:type="continuationSeparator" w:id="0">
    <w:p w:rsidR="00B25F60" w:rsidRDefault="00B25F60" w:rsidP="00B0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32" w:rsidRDefault="00B02C32">
    <w:pPr>
      <w:pStyle w:val="Footer"/>
    </w:pPr>
    <w:r>
      <w:t>Version 8/19/22</w:t>
    </w:r>
  </w:p>
  <w:p w:rsidR="00B02C32" w:rsidRDefault="00B02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F60" w:rsidRDefault="00B25F60" w:rsidP="00B02C32">
      <w:pPr>
        <w:spacing w:after="0" w:line="240" w:lineRule="auto"/>
      </w:pPr>
      <w:r>
        <w:separator/>
      </w:r>
    </w:p>
  </w:footnote>
  <w:footnote w:type="continuationSeparator" w:id="0">
    <w:p w:rsidR="00B25F60" w:rsidRDefault="00B25F60" w:rsidP="00B02C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E2"/>
    <w:rsid w:val="00051834"/>
    <w:rsid w:val="004F1A47"/>
    <w:rsid w:val="00B02C32"/>
    <w:rsid w:val="00B25F60"/>
    <w:rsid w:val="00D96B17"/>
    <w:rsid w:val="00FC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FE520-69E7-4D2F-84D4-3181F9CC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834"/>
    <w:pPr>
      <w:spacing w:after="0" w:line="240" w:lineRule="auto"/>
    </w:pPr>
  </w:style>
  <w:style w:type="paragraph" w:styleId="NormalWeb">
    <w:name w:val="Normal (Web)"/>
    <w:basedOn w:val="Normal"/>
    <w:uiPriority w:val="99"/>
    <w:semiHidden/>
    <w:unhideWhenUsed/>
    <w:rsid w:val="00051834"/>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051834"/>
    <w:rPr>
      <w:i/>
      <w:iCs/>
    </w:rPr>
  </w:style>
  <w:style w:type="paragraph" w:styleId="Header">
    <w:name w:val="header"/>
    <w:basedOn w:val="Normal"/>
    <w:link w:val="HeaderChar"/>
    <w:uiPriority w:val="99"/>
    <w:unhideWhenUsed/>
    <w:rsid w:val="00B02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32"/>
  </w:style>
  <w:style w:type="paragraph" w:styleId="Footer">
    <w:name w:val="footer"/>
    <w:basedOn w:val="Normal"/>
    <w:link w:val="FooterChar"/>
    <w:uiPriority w:val="99"/>
    <w:unhideWhenUsed/>
    <w:rsid w:val="00B02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4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dc:creator>
  <cp:keywords/>
  <dc:description/>
  <cp:lastModifiedBy>Jessie</cp:lastModifiedBy>
  <cp:revision>4</cp:revision>
  <dcterms:created xsi:type="dcterms:W3CDTF">2022-07-20T14:14:00Z</dcterms:created>
  <dcterms:modified xsi:type="dcterms:W3CDTF">2023-04-05T18:40:00Z</dcterms:modified>
</cp:coreProperties>
</file>