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34BE" w14:textId="77777777" w:rsidR="0036174E" w:rsidRDefault="00DA0AFA" w:rsidP="0036174E">
      <w:pPr>
        <w:pStyle w:val="01title"/>
      </w:pPr>
      <w:r>
        <w:t>M</w:t>
      </w:r>
      <w:r w:rsidR="0036174E">
        <w:t>anuscript Title</w:t>
      </w:r>
    </w:p>
    <w:p w14:paraId="1AF531EB" w14:textId="77777777" w:rsidR="001466EF" w:rsidRDefault="007F7B11" w:rsidP="001466EF">
      <w:pPr>
        <w:pStyle w:val="02authors"/>
      </w:pPr>
      <w:r>
        <w:rPr>
          <w:rFonts w:hint="eastAsia"/>
          <w:lang w:eastAsia="zh-CN"/>
        </w:rPr>
        <w:t>Author One</w:t>
      </w:r>
      <w:r w:rsidR="001466EF" w:rsidRPr="001466EF">
        <w:t xml:space="preserve"> </w:t>
      </w:r>
      <w:r w:rsidR="001466EF" w:rsidRPr="001466EF">
        <w:rPr>
          <w:vertAlign w:val="superscript"/>
        </w:rPr>
        <w:t>1</w:t>
      </w:r>
      <w:r>
        <w:rPr>
          <w:rFonts w:hint="eastAsia"/>
        </w:rPr>
        <w:t xml:space="preserve">, </w:t>
      </w:r>
      <w:r>
        <w:rPr>
          <w:rFonts w:hint="eastAsia"/>
          <w:lang w:eastAsia="zh-CN"/>
        </w:rPr>
        <w:t>Author Two</w:t>
      </w:r>
      <w:r>
        <w:rPr>
          <w:rFonts w:hint="eastAsia"/>
          <w:vertAlign w:val="superscript"/>
          <w:lang w:eastAsia="zh-CN"/>
        </w:rPr>
        <w:t>1</w:t>
      </w:r>
      <w:r w:rsidR="001466EF">
        <w:rPr>
          <w:rFonts w:hint="eastAsia"/>
        </w:rPr>
        <w:t xml:space="preserve">, and </w:t>
      </w:r>
      <w:r>
        <w:rPr>
          <w:rFonts w:hint="eastAsia"/>
          <w:lang w:eastAsia="zh-CN"/>
        </w:rPr>
        <w:t>Author Three</w:t>
      </w:r>
      <w:r w:rsidR="001466EF" w:rsidRPr="001466EF">
        <w:rPr>
          <w:vertAlign w:val="superscript"/>
        </w:rPr>
        <w:t xml:space="preserve"> </w:t>
      </w:r>
      <w:r w:rsidR="001466EF">
        <w:rPr>
          <w:rFonts w:hint="eastAsia"/>
          <w:vertAlign w:val="superscript"/>
          <w:lang w:eastAsia="zh-CN"/>
        </w:rPr>
        <w:t>1,</w:t>
      </w:r>
      <w:r w:rsidR="001466EF" w:rsidRPr="001466EF">
        <w:rPr>
          <w:vertAlign w:val="superscript"/>
        </w:rPr>
        <w:t>2</w:t>
      </w:r>
    </w:p>
    <w:p w14:paraId="4B88D67E" w14:textId="77777777" w:rsidR="001466EF" w:rsidRPr="00E40E17" w:rsidRDefault="001466EF" w:rsidP="007F7B11">
      <w:pPr>
        <w:snapToGrid w:val="0"/>
        <w:spacing w:after="60"/>
        <w:jc w:val="center"/>
        <w:rPr>
          <w:rFonts w:hint="eastAsia"/>
          <w:i/>
          <w:lang w:eastAsia="zh-CN"/>
        </w:rPr>
      </w:pPr>
      <w:r w:rsidRPr="007F5F94">
        <w:rPr>
          <w:sz w:val="20"/>
          <w:szCs w:val="20"/>
          <w:vertAlign w:val="superscript"/>
        </w:rPr>
        <w:t>1</w:t>
      </w:r>
      <w:r>
        <w:rPr>
          <w:rFonts w:hint="eastAsia"/>
          <w:sz w:val="20"/>
          <w:szCs w:val="20"/>
          <w:vertAlign w:val="superscript"/>
        </w:rPr>
        <w:t xml:space="preserve"> </w:t>
      </w:r>
      <w:r w:rsidR="007F7B11">
        <w:rPr>
          <w:rFonts w:hint="eastAsia"/>
          <w:i/>
          <w:lang w:eastAsia="zh-CN"/>
        </w:rPr>
        <w:t>Affiliation of First author</w:t>
      </w:r>
    </w:p>
    <w:p w14:paraId="5B997C9C" w14:textId="77777777" w:rsidR="001466EF" w:rsidRPr="00E40E17" w:rsidRDefault="001466EF" w:rsidP="001466EF">
      <w:pPr>
        <w:snapToGrid w:val="0"/>
        <w:spacing w:after="60"/>
        <w:jc w:val="center"/>
        <w:rPr>
          <w:rFonts w:hint="eastAsia"/>
          <w:i/>
          <w:lang w:eastAsia="zh-CN"/>
        </w:rPr>
      </w:pPr>
      <w:r w:rsidRPr="007F5F94">
        <w:rPr>
          <w:sz w:val="20"/>
          <w:szCs w:val="20"/>
          <w:vertAlign w:val="superscript"/>
        </w:rPr>
        <w:t>2</w:t>
      </w:r>
      <w:r w:rsidRPr="007F5F94">
        <w:rPr>
          <w:i/>
          <w:iCs/>
          <w:sz w:val="20"/>
          <w:szCs w:val="20"/>
        </w:rPr>
        <w:t xml:space="preserve"> </w:t>
      </w:r>
      <w:r w:rsidR="007F7B11">
        <w:rPr>
          <w:rFonts w:hint="eastAsia"/>
          <w:i/>
          <w:lang w:eastAsia="zh-CN"/>
        </w:rPr>
        <w:t>Affiliation of Second author</w:t>
      </w:r>
    </w:p>
    <w:p w14:paraId="2A4E4889" w14:textId="77777777" w:rsidR="0036174E" w:rsidRDefault="00AB68D2" w:rsidP="0036174E">
      <w:pPr>
        <w:pStyle w:val="04abstract"/>
      </w:pPr>
      <w:r>
        <w:rPr>
          <w:rFonts w:hint="eastAsia"/>
          <w:b/>
          <w:lang w:eastAsia="zh-CN"/>
        </w:rPr>
        <w:t>A</w:t>
      </w:r>
      <w:r w:rsidR="0036174E" w:rsidRPr="00AB68D2">
        <w:rPr>
          <w:b/>
        </w:rPr>
        <w:t>bstract</w:t>
      </w:r>
      <w:r w:rsidR="0036174E">
        <w:t xml:space="preserve"> </w:t>
      </w:r>
      <w:r w:rsidR="003D5198" w:rsidRPr="00CD2B8B">
        <w:t>The abstract should be no longer than 1</w:t>
      </w:r>
      <w:r w:rsidR="003D5198">
        <w:rPr>
          <w:rFonts w:hint="eastAsia"/>
        </w:rPr>
        <w:t>5</w:t>
      </w:r>
      <w:r w:rsidR="003D5198" w:rsidRPr="00CD2B8B">
        <w:t xml:space="preserve">0 words. It should be informative, without descriptive words or citations, and contain the major conclusions and quantitative results or other significant items in the paper. Together with the title, the abstract must be adequate as an index to all the subjects treated in the </w:t>
      </w:r>
      <w:proofErr w:type="gramStart"/>
      <w:r w:rsidR="003D5198" w:rsidRPr="00CD2B8B">
        <w:t>paper, and</w:t>
      </w:r>
      <w:proofErr w:type="gramEnd"/>
      <w:r w:rsidR="003D5198" w:rsidRPr="00CD2B8B">
        <w:t xml:space="preserve"> will be used as a base for indexing.</w:t>
      </w:r>
      <w:r w:rsidR="003D5198">
        <w:rPr>
          <w:rFonts w:hint="eastAsia"/>
          <w:lang w:eastAsia="zh-CN"/>
        </w:rPr>
        <w:t xml:space="preserve"> Please s</w:t>
      </w:r>
      <w:r w:rsidR="0036174E">
        <w:t>ee the</w:t>
      </w:r>
      <w:r w:rsidR="003D5198" w:rsidRPr="00A47CA5">
        <w:rPr>
          <w:rFonts w:hint="eastAsia"/>
          <w:kern w:val="2"/>
          <w:sz w:val="21"/>
          <w:lang w:eastAsia="zh-CN"/>
        </w:rPr>
        <w:t xml:space="preserve"> </w:t>
      </w:r>
      <w:proofErr w:type="gramStart"/>
      <w:r w:rsidR="00A47CA5" w:rsidRPr="00A47CA5">
        <w:rPr>
          <w:rFonts w:hint="eastAsia"/>
          <w:lang w:eastAsia="zh-CN"/>
        </w:rPr>
        <w:t>High Power Laser</w:t>
      </w:r>
      <w:proofErr w:type="gramEnd"/>
      <w:r w:rsidR="00A47CA5" w:rsidRPr="00A47CA5">
        <w:rPr>
          <w:rFonts w:hint="eastAsia"/>
          <w:lang w:eastAsia="zh-CN"/>
        </w:rPr>
        <w:t xml:space="preserve"> S</w:t>
      </w:r>
      <w:r w:rsidR="00F741CD">
        <w:rPr>
          <w:rFonts w:hint="eastAsia"/>
          <w:lang w:eastAsia="zh-CN"/>
        </w:rPr>
        <w:t>cience and Engineering (HPL</w:t>
      </w:r>
      <w:r w:rsidR="00A47CA5" w:rsidRPr="00A47CA5">
        <w:rPr>
          <w:rFonts w:hint="eastAsia"/>
          <w:lang w:eastAsia="zh-CN"/>
        </w:rPr>
        <w:t>)</w:t>
      </w:r>
      <w:r w:rsidR="00F741CD">
        <w:rPr>
          <w:rFonts w:hint="eastAsia"/>
          <w:lang w:eastAsia="zh-CN"/>
        </w:rPr>
        <w:t xml:space="preserve"> </w:t>
      </w:r>
      <w:r w:rsidR="003D5198" w:rsidRPr="00A47CA5">
        <w:rPr>
          <w:rFonts w:hint="eastAsia"/>
          <w:lang w:eastAsia="zh-CN"/>
        </w:rPr>
        <w:t>a</w:t>
      </w:r>
      <w:r w:rsidR="0036174E" w:rsidRPr="00A47CA5">
        <w:t xml:space="preserve">uthor </w:t>
      </w:r>
      <w:r w:rsidR="003D5198" w:rsidRPr="00A47CA5">
        <w:rPr>
          <w:rFonts w:hint="eastAsia"/>
          <w:lang w:eastAsia="zh-CN"/>
        </w:rPr>
        <w:t>s</w:t>
      </w:r>
      <w:r w:rsidR="0036174E" w:rsidRPr="00A47CA5">
        <w:t xml:space="preserve">tyle </w:t>
      </w:r>
      <w:r w:rsidR="003D5198" w:rsidRPr="00A47CA5">
        <w:rPr>
          <w:rFonts w:hint="eastAsia"/>
          <w:lang w:eastAsia="zh-CN"/>
        </w:rPr>
        <w:t>g</w:t>
      </w:r>
      <w:r w:rsidR="0036174E" w:rsidRPr="00A47CA5">
        <w:t>uide</w:t>
      </w:r>
      <w:r w:rsidR="0036174E">
        <w:t xml:space="preserve"> for complete instructions on preparing an </w:t>
      </w:r>
      <w:r w:rsidR="00F741CD">
        <w:rPr>
          <w:rFonts w:hint="eastAsia"/>
          <w:lang w:eastAsia="zh-CN"/>
        </w:rPr>
        <w:t>HPL</w:t>
      </w:r>
      <w:r w:rsidR="00A47CA5">
        <w:rPr>
          <w:rFonts w:hint="eastAsia"/>
          <w:lang w:eastAsia="zh-CN"/>
        </w:rPr>
        <w:t xml:space="preserve"> </w:t>
      </w:r>
      <w:r w:rsidR="0036174E">
        <w:t xml:space="preserve">manuscript </w:t>
      </w:r>
    </w:p>
    <w:p w14:paraId="18417DC6" w14:textId="77777777" w:rsidR="00397F4B" w:rsidRDefault="00397F4B" w:rsidP="00397F4B">
      <w:pPr>
        <w:pStyle w:val="06OCIScodes"/>
        <w:ind w:firstLine="288"/>
        <w:rPr>
          <w:lang w:eastAsia="zh-CN"/>
        </w:rPr>
      </w:pPr>
      <w:r w:rsidRPr="00397F4B">
        <w:rPr>
          <w:rFonts w:hint="eastAsia"/>
          <w:bCs/>
          <w:sz w:val="28"/>
        </w:rPr>
        <w:t>Key words:</w:t>
      </w:r>
      <w:r w:rsidRPr="003B25F7">
        <w:rPr>
          <w:rFonts w:hint="eastAsia"/>
          <w:b/>
        </w:rPr>
        <w:t xml:space="preserve"> </w:t>
      </w:r>
      <w:r>
        <w:rPr>
          <w:rFonts w:hint="eastAsia"/>
        </w:rPr>
        <w:t>2-5 words</w:t>
      </w:r>
      <w:r w:rsidRPr="00AB36E7">
        <w:t xml:space="preserve"> </w:t>
      </w:r>
    </w:p>
    <w:p w14:paraId="2382CBC7" w14:textId="77777777" w:rsidR="0036174E" w:rsidRPr="00AB36E7" w:rsidRDefault="00DB4019" w:rsidP="00DB4019">
      <w:pPr>
        <w:pStyle w:val="07aheading1"/>
        <w:jc w:val="center"/>
        <w:rPr>
          <w:lang w:eastAsia="zh-CN"/>
        </w:rPr>
      </w:pPr>
      <w:r w:rsidRPr="00DB4019">
        <w:rPr>
          <w:rFonts w:cs="Arial"/>
          <w:bCs/>
          <w:lang w:eastAsia="zh-CN"/>
        </w:rPr>
        <w:t>I.</w:t>
      </w:r>
      <w:r w:rsidRPr="00DB4019">
        <w:rPr>
          <w:lang w:eastAsia="zh-CN"/>
        </w:rPr>
        <w:t xml:space="preserve"> </w:t>
      </w:r>
      <w:r>
        <w:rPr>
          <w:rFonts w:hint="eastAsia"/>
          <w:lang w:eastAsia="zh-CN"/>
        </w:rPr>
        <w:t>INTRODUCTION</w:t>
      </w:r>
    </w:p>
    <w:p w14:paraId="6BD069A2" w14:textId="77777777" w:rsidR="00901248" w:rsidRDefault="00901248" w:rsidP="00901248">
      <w:pPr>
        <w:pStyle w:val="COL09sub-section"/>
      </w:pPr>
      <w:r>
        <w:rPr>
          <w:rFonts w:hint="eastAsia"/>
        </w:rPr>
        <w:t>Sub-section</w:t>
      </w:r>
    </w:p>
    <w:p w14:paraId="35714B9C" w14:textId="77777777" w:rsidR="0036174E" w:rsidRDefault="0036174E" w:rsidP="0036174E">
      <w:pPr>
        <w:pStyle w:val="08text"/>
      </w:pPr>
      <w:r>
        <w:t xml:space="preserve">Text </w:t>
      </w:r>
    </w:p>
    <w:p w14:paraId="566E7EE8" w14:textId="77777777" w:rsidR="0036174E" w:rsidRDefault="0036174E" w:rsidP="0036174E">
      <w:pPr>
        <w:pStyle w:val="08text"/>
        <w:ind w:firstLine="720"/>
      </w:pPr>
      <w:r>
        <w:t>(Use TAB to indent first line of second and succeeding paragraphs)</w:t>
      </w:r>
    </w:p>
    <w:p w14:paraId="68075EF3" w14:textId="77777777" w:rsidR="0036174E" w:rsidRDefault="00DB4019" w:rsidP="00DB4019">
      <w:pPr>
        <w:pStyle w:val="07aheading1"/>
        <w:jc w:val="center"/>
        <w:rPr>
          <w:lang w:eastAsia="zh-CN"/>
        </w:rPr>
      </w:pPr>
      <w:r w:rsidRPr="00DB4019">
        <w:rPr>
          <w:lang w:eastAsia="zh-CN"/>
        </w:rPr>
        <w:t>II. WORKING PRINCIPLE</w:t>
      </w:r>
    </w:p>
    <w:p w14:paraId="7DD273DB" w14:textId="77777777" w:rsidR="00901248" w:rsidRDefault="00901248" w:rsidP="00901248">
      <w:pPr>
        <w:pStyle w:val="COL09sub-section"/>
      </w:pPr>
      <w:r>
        <w:rPr>
          <w:rFonts w:hint="eastAsia"/>
        </w:rPr>
        <w:t>Sub-section</w:t>
      </w:r>
    </w:p>
    <w:p w14:paraId="0DB381C3" w14:textId="77777777" w:rsidR="007F7B11" w:rsidRDefault="001466EF" w:rsidP="00901248">
      <w:pPr>
        <w:pStyle w:val="08text"/>
        <w:rPr>
          <w:rFonts w:hint="eastAsia"/>
          <w:lang w:eastAsia="zh-CN"/>
        </w:rPr>
      </w:pPr>
      <w:r>
        <w:t xml:space="preserve">Text </w:t>
      </w:r>
    </w:p>
    <w:p w14:paraId="3A85CA37" w14:textId="77777777" w:rsidR="007F7B11" w:rsidRDefault="007F7B11">
      <w:pPr>
        <w:rPr>
          <w:rFonts w:hint="eastAsia"/>
          <w:lang w:eastAsia="zh-CN"/>
        </w:rPr>
      </w:pPr>
    </w:p>
    <w:p w14:paraId="39AB788C" w14:textId="77777777" w:rsidR="007F7B11" w:rsidRDefault="007F7B11">
      <w:pPr>
        <w:rPr>
          <w:lang w:eastAsia="zh-CN"/>
        </w:rPr>
      </w:pPr>
      <w:r>
        <w:rPr>
          <w:rFonts w:hint="eastAsia"/>
          <w:lang w:eastAsia="zh-CN"/>
        </w:rPr>
        <w:t>___________________________________________________________________________</w:t>
      </w:r>
    </w:p>
    <w:p w14:paraId="023C612A" w14:textId="77777777" w:rsidR="007F7B11" w:rsidRDefault="007F7B11" w:rsidP="007F7B11">
      <w:pPr>
        <w:rPr>
          <w:rFonts w:hint="eastAsia"/>
          <w:lang w:eastAsia="zh-CN"/>
        </w:rPr>
      </w:pPr>
      <w:r>
        <w:rPr>
          <w:rFonts w:hint="eastAsia"/>
          <w:lang w:eastAsia="zh-CN"/>
        </w:rPr>
        <w:t xml:space="preserve">Correspondence to: Address of corresp. </w:t>
      </w:r>
      <w:proofErr w:type="gramStart"/>
      <w:r>
        <w:rPr>
          <w:rFonts w:hint="eastAsia"/>
          <w:lang w:eastAsia="zh-CN"/>
        </w:rPr>
        <w:t>Email:corresp@gmail.com</w:t>
      </w:r>
      <w:proofErr w:type="gramEnd"/>
    </w:p>
    <w:p w14:paraId="6168349D" w14:textId="77777777" w:rsidR="007F7B11" w:rsidRDefault="007F7B11" w:rsidP="00901248">
      <w:pPr>
        <w:pStyle w:val="08text"/>
        <w:rPr>
          <w:rFonts w:hint="eastAsia"/>
          <w:lang w:eastAsia="zh-CN"/>
        </w:rPr>
      </w:pPr>
    </w:p>
    <w:p w14:paraId="75B75941" w14:textId="77777777" w:rsidR="0036174E" w:rsidRDefault="0036174E" w:rsidP="0036174E">
      <w:pPr>
        <w:pStyle w:val="MTDisplayEquation"/>
        <w:rPr>
          <w:rFonts w:hint="eastAsia"/>
          <w:lang w:eastAsia="zh-CN"/>
        </w:rPr>
      </w:pPr>
      <w:r>
        <w:tab/>
      </w:r>
      <w:r w:rsidRPr="004A5E56">
        <w:rPr>
          <w:position w:val="-24"/>
        </w:rPr>
        <w:object w:dxaOrig="1620" w:dyaOrig="700" w14:anchorId="01BD9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35pt" o:ole="">
            <v:imagedata r:id="rId7" o:title=""/>
          </v:shape>
          <o:OLEObject Type="Embed" ProgID="Equation.DSMT4" ShapeID="_x0000_i1025" DrawAspect="Content" ObjectID="_1769856518" r:id="rId8"/>
        </w:object>
      </w:r>
      <w:r>
        <w:tab/>
      </w:r>
      <w:r w:rsidRPr="00AB36E7">
        <w:t>(1)</w:t>
      </w:r>
    </w:p>
    <w:p w14:paraId="15E80AE0" w14:textId="77777777" w:rsidR="007F7B11" w:rsidRPr="007F7B11" w:rsidRDefault="007F7B11" w:rsidP="007F7B11">
      <w:pPr>
        <w:rPr>
          <w:lang w:eastAsia="zh-CN"/>
        </w:rPr>
      </w:pPr>
    </w:p>
    <w:p w14:paraId="01F5FB63" w14:textId="77777777" w:rsidR="0036174E" w:rsidRPr="00AB36E7" w:rsidRDefault="0036174E" w:rsidP="0036174E">
      <w:pPr>
        <w:pStyle w:val="08text"/>
      </w:pPr>
      <w:r w:rsidRPr="00AB36E7">
        <w:tab/>
        <w:t>(Use TAB to insert equation, centered; TAB again to insert equation number)</w:t>
      </w:r>
    </w:p>
    <w:p w14:paraId="54B9A76E" w14:textId="77777777" w:rsidR="0036174E" w:rsidRDefault="0036174E" w:rsidP="0036174E">
      <w:r>
        <w:t>Note the following:</w:t>
      </w:r>
    </w:p>
    <w:p w14:paraId="71591614" w14:textId="77777777" w:rsidR="0036174E" w:rsidRDefault="0036174E" w:rsidP="00C3410D">
      <w:pPr>
        <w:spacing w:line="360" w:lineRule="auto"/>
      </w:pPr>
    </w:p>
    <w:p w14:paraId="01B0FC6C" w14:textId="77777777" w:rsidR="0036174E" w:rsidRDefault="0036174E" w:rsidP="00C3410D">
      <w:pPr>
        <w:numPr>
          <w:ilvl w:val="0"/>
          <w:numId w:val="4"/>
        </w:numPr>
        <w:spacing w:line="360" w:lineRule="auto"/>
      </w:pPr>
      <w:r>
        <w:t xml:space="preserve">Use an equation editor such as MathType for all math, including in-text math. </w:t>
      </w:r>
    </w:p>
    <w:p w14:paraId="7DD07826" w14:textId="77777777" w:rsidR="0036174E" w:rsidRDefault="0036174E" w:rsidP="00C3410D">
      <w:pPr>
        <w:numPr>
          <w:ilvl w:val="0"/>
          <w:numId w:val="3"/>
        </w:numPr>
        <w:spacing w:line="360" w:lineRule="auto"/>
      </w:pPr>
      <w:r w:rsidRPr="000C4745">
        <w:t xml:space="preserve">use bracketed style for reference callouts: “. . . in this study [2]. Further examples can be seen in [3,17].” </w:t>
      </w:r>
    </w:p>
    <w:p w14:paraId="419E3D7F" w14:textId="77777777" w:rsidR="0097677F" w:rsidRDefault="00667E10" w:rsidP="0097677F">
      <w:pPr>
        <w:pStyle w:val="07aheading1"/>
        <w:spacing w:line="360" w:lineRule="auto"/>
        <w:ind w:left="360"/>
        <w:jc w:val="both"/>
        <w:rPr>
          <w:rFonts w:ascii="Times New Roman" w:hAnsi="Times New Roman"/>
          <w:b w:val="0"/>
          <w:sz w:val="24"/>
          <w:lang w:eastAsia="zh-CN"/>
        </w:rPr>
      </w:pPr>
      <w:r w:rsidRPr="00667E10">
        <w:rPr>
          <w:noProof/>
          <w:lang w:eastAsia="zh-CN"/>
        </w:rPr>
        <w:pict w14:anchorId="623D9085">
          <v:shapetype id="_x0000_t202" coordsize="21600,21600" o:spt="202" path="m,l,21600r21600,l21600,xe">
            <v:stroke joinstyle="miter"/>
            <v:path gradientshapeok="t" o:connecttype="rect"/>
          </v:shapetype>
          <v:shape id="_x0000_s2052" type="#_x0000_t202" style="position:absolute;left:0;text-align:left;margin-left:134pt;margin-top:143.05pt;width:226.75pt;height:42.5pt;z-index:251657728">
            <v:textbox style="mso-next-textbox:#_x0000_s2052" inset="8mm,5mm,8mm,5mm">
              <w:txbxContent>
                <w:p w14:paraId="12686D23" w14:textId="77777777" w:rsidR="0097677F" w:rsidRDefault="0097677F" w:rsidP="00885659">
                  <w:pPr>
                    <w:pStyle w:val="COL12Positionoffig"/>
                    <w:jc w:val="center"/>
                  </w:pPr>
                  <w:r>
                    <w:rPr>
                      <w:rFonts w:hint="eastAsia"/>
                    </w:rPr>
                    <w:t>Position of figures</w:t>
                  </w:r>
                </w:p>
              </w:txbxContent>
            </v:textbox>
            <w10:wrap type="topAndBottom"/>
          </v:shape>
        </w:pict>
      </w:r>
      <w:proofErr w:type="gramStart"/>
      <w:r w:rsidR="0097677F" w:rsidRPr="0097677F">
        <w:rPr>
          <w:sz w:val="24"/>
          <w:lang w:eastAsia="zh-CN"/>
        </w:rPr>
        <w:t>Figures</w:t>
      </w:r>
      <w:r w:rsidR="0097677F" w:rsidRPr="0097677F">
        <w:rPr>
          <w:rFonts w:hint="eastAsia"/>
          <w:sz w:val="24"/>
          <w:lang w:eastAsia="zh-CN"/>
        </w:rPr>
        <w:t>，</w:t>
      </w:r>
      <w:proofErr w:type="gramEnd"/>
      <w:r w:rsidR="0097677F" w:rsidRPr="0097677F">
        <w:rPr>
          <w:rFonts w:ascii="Times New Roman" w:hAnsi="Times New Roman"/>
          <w:b w:val="0"/>
          <w:sz w:val="24"/>
          <w:lang w:eastAsia="zh-CN"/>
        </w:rPr>
        <w:t>will normally be reduced to one column width (6</w:t>
      </w:r>
      <w:smartTag w:uri="urn:schemas-microsoft-com:office:smarttags" w:element="chmetcnv">
        <w:smartTagPr>
          <w:attr w:name="TCSC" w:val="0"/>
          <w:attr w:name="NumberType" w:val="1"/>
          <w:attr w:name="Negative" w:val="True"/>
          <w:attr w:name="HasSpace" w:val="True"/>
          <w:attr w:name="SourceValue" w:val="8"/>
          <w:attr w:name="UnitName" w:val="cm"/>
        </w:smartTagPr>
        <w:r w:rsidR="0097677F" w:rsidRPr="0097677F">
          <w:rPr>
            <w:rFonts w:ascii="Times New Roman" w:hAnsi="Times New Roman"/>
            <w:b w:val="0"/>
            <w:sz w:val="24"/>
            <w:lang w:eastAsia="zh-CN"/>
          </w:rPr>
          <w:t>-8 cm</w:t>
        </w:r>
      </w:smartTag>
      <w:r w:rsidR="0097677F" w:rsidRPr="0097677F">
        <w:rPr>
          <w:rFonts w:ascii="Times New Roman" w:hAnsi="Times New Roman"/>
          <w:b w:val="0"/>
          <w:sz w:val="24"/>
          <w:lang w:eastAsia="zh-CN"/>
        </w:rPr>
        <w:t xml:space="preserve">). In the figures, the main lines should be about </w:t>
      </w:r>
      <w:smartTag w:uri="urn:schemas-microsoft-com:office:smarttags" w:element="chmetcnv">
        <w:smartTagPr>
          <w:attr w:name="TCSC" w:val="0"/>
          <w:attr w:name="NumberType" w:val="1"/>
          <w:attr w:name="Negative" w:val="False"/>
          <w:attr w:name="HasSpace" w:val="True"/>
          <w:attr w:name="SourceValue" w:val=".3"/>
          <w:attr w:name="UnitName" w:val="mm"/>
        </w:smartTagPr>
        <w:r w:rsidR="0097677F" w:rsidRPr="0097677F">
          <w:rPr>
            <w:rFonts w:ascii="Times New Roman" w:hAnsi="Times New Roman"/>
            <w:b w:val="0"/>
            <w:sz w:val="24"/>
            <w:lang w:eastAsia="zh-CN"/>
          </w:rPr>
          <w:t>0.3 mm</w:t>
        </w:r>
      </w:smartTag>
      <w:r w:rsidR="0097677F" w:rsidRPr="0097677F">
        <w:rPr>
          <w:rFonts w:ascii="Times New Roman" w:hAnsi="Times New Roman"/>
          <w:b w:val="0"/>
          <w:sz w:val="24"/>
          <w:lang w:eastAsia="zh-CN"/>
        </w:rPr>
        <w:t xml:space="preserve"> in width, and the assistant lines </w:t>
      </w:r>
      <w:smartTag w:uri="urn:schemas-microsoft-com:office:smarttags" w:element="chmetcnv">
        <w:smartTagPr>
          <w:attr w:name="TCSC" w:val="0"/>
          <w:attr w:name="NumberType" w:val="1"/>
          <w:attr w:name="Negative" w:val="False"/>
          <w:attr w:name="HasSpace" w:val="True"/>
          <w:attr w:name="SourceValue" w:val=".15"/>
          <w:attr w:name="UnitName" w:val="mm"/>
        </w:smartTagPr>
        <w:r w:rsidR="0097677F" w:rsidRPr="0097677F">
          <w:rPr>
            <w:rFonts w:ascii="Times New Roman" w:hAnsi="Times New Roman"/>
            <w:b w:val="0"/>
            <w:sz w:val="24"/>
            <w:lang w:eastAsia="zh-CN"/>
          </w:rPr>
          <w:t>0.15 mm</w:t>
        </w:r>
      </w:smartTag>
      <w:r w:rsidR="0097677F" w:rsidRPr="0097677F">
        <w:rPr>
          <w:rFonts w:ascii="Times New Roman" w:hAnsi="Times New Roman"/>
          <w:b w:val="0"/>
          <w:sz w:val="24"/>
          <w:lang w:eastAsia="zh-CN"/>
        </w:rPr>
        <w:t>. Notations in the figures should be distinct and consistent with the same ones in the text, and their font size will be 7</w:t>
      </w:r>
      <w:smartTag w:uri="urn:schemas-microsoft-com:office:smarttags" w:element="chmetcnv">
        <w:smartTagPr>
          <w:attr w:name="TCSC" w:val="0"/>
          <w:attr w:name="NumberType" w:val="1"/>
          <w:attr w:name="Negative" w:val="True"/>
          <w:attr w:name="HasSpace" w:val="True"/>
          <w:attr w:name="SourceValue" w:val="9"/>
          <w:attr w:name="UnitName" w:val="pt"/>
        </w:smartTagPr>
        <w:r w:rsidR="0097677F" w:rsidRPr="0097677F">
          <w:rPr>
            <w:rFonts w:ascii="Times New Roman" w:hAnsi="Times New Roman"/>
            <w:b w:val="0"/>
            <w:sz w:val="24"/>
            <w:lang w:eastAsia="zh-CN"/>
          </w:rPr>
          <w:t>-9 pt</w:t>
        </w:r>
      </w:smartTag>
      <w:r w:rsidR="0097677F" w:rsidRPr="0097677F">
        <w:rPr>
          <w:rFonts w:ascii="Times New Roman" w:hAnsi="Times New Roman"/>
          <w:b w:val="0"/>
          <w:sz w:val="24"/>
          <w:lang w:eastAsia="zh-CN"/>
        </w:rPr>
        <w:t>. The positions of figures should be marked in the text by boxes of a suitable size. Each figure should have its own caption. For photographs, the original photos must be supplied with good contrast and clearly distinguishable details.</w:t>
      </w:r>
    </w:p>
    <w:p w14:paraId="6EAA0D12" w14:textId="77777777" w:rsidR="0097677F" w:rsidRPr="0097677F" w:rsidRDefault="0097677F" w:rsidP="0097677F">
      <w:pPr>
        <w:pStyle w:val="07aheading1"/>
        <w:spacing w:line="360" w:lineRule="auto"/>
        <w:ind w:left="360"/>
        <w:rPr>
          <w:rFonts w:ascii="Times New Roman" w:hAnsi="Times New Roman"/>
          <w:b w:val="0"/>
          <w:sz w:val="24"/>
        </w:rPr>
      </w:pPr>
      <w:proofErr w:type="gramStart"/>
      <w:r w:rsidRPr="0097677F">
        <w:rPr>
          <w:rFonts w:hint="eastAsia"/>
          <w:sz w:val="24"/>
          <w:lang w:eastAsia="zh-CN"/>
        </w:rPr>
        <w:t>Tables</w:t>
      </w:r>
      <w:r w:rsidRPr="0097677F">
        <w:rPr>
          <w:sz w:val="24"/>
          <w:lang w:eastAsia="zh-CN"/>
        </w:rPr>
        <w:t xml:space="preserve"> </w:t>
      </w:r>
      <w:r w:rsidRPr="0097677F">
        <w:rPr>
          <w:sz w:val="24"/>
        </w:rPr>
        <w:t>,</w:t>
      </w:r>
      <w:proofErr w:type="gramEnd"/>
      <w:r w:rsidRPr="0097677F">
        <w:rPr>
          <w:sz w:val="24"/>
        </w:rPr>
        <w:t xml:space="preserve"> </w:t>
      </w:r>
      <w:r w:rsidRPr="0097677F">
        <w:rPr>
          <w:rFonts w:ascii="Times New Roman" w:hAnsi="Times New Roman"/>
          <w:b w:val="0"/>
          <w:sz w:val="24"/>
        </w:rPr>
        <w:t>numbered in order of appearance, should be appended on separate sheets and identified with appropriate titles. The table title, which should be brief, goes above the table. A detailed description of its contents or table footnotes should be given directly below the body of the table.</w:t>
      </w:r>
    </w:p>
    <w:p w14:paraId="0CC466E0" w14:textId="77777777" w:rsidR="0097677F" w:rsidRDefault="0097677F" w:rsidP="0097677F">
      <w:pPr>
        <w:pStyle w:val="COL13table"/>
        <w:ind w:left="360"/>
      </w:pPr>
      <w:r>
        <w:t>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130"/>
        <w:gridCol w:w="2131"/>
        <w:gridCol w:w="2131"/>
      </w:tblGrid>
      <w:tr w:rsidR="0097677F" w14:paraId="12C4CD99" w14:textId="77777777" w:rsidTr="00424C2F">
        <w:trPr>
          <w:jc w:val="center"/>
        </w:trPr>
        <w:tc>
          <w:tcPr>
            <w:tcW w:w="2130" w:type="dxa"/>
            <w:tcBorders>
              <w:left w:val="nil"/>
              <w:right w:val="nil"/>
            </w:tcBorders>
          </w:tcPr>
          <w:p w14:paraId="65AB5240" w14:textId="77777777" w:rsidR="0097677F" w:rsidRDefault="0097677F" w:rsidP="00424C2F">
            <w:pPr>
              <w:pStyle w:val="COL13table"/>
            </w:pPr>
          </w:p>
        </w:tc>
        <w:tc>
          <w:tcPr>
            <w:tcW w:w="2130" w:type="dxa"/>
            <w:tcBorders>
              <w:left w:val="nil"/>
              <w:right w:val="nil"/>
            </w:tcBorders>
          </w:tcPr>
          <w:p w14:paraId="787F47E6" w14:textId="77777777" w:rsidR="0097677F" w:rsidRDefault="0097677F" w:rsidP="00424C2F">
            <w:pPr>
              <w:pStyle w:val="COL13table"/>
            </w:pPr>
          </w:p>
        </w:tc>
        <w:tc>
          <w:tcPr>
            <w:tcW w:w="2131" w:type="dxa"/>
            <w:tcBorders>
              <w:left w:val="nil"/>
              <w:right w:val="nil"/>
            </w:tcBorders>
          </w:tcPr>
          <w:p w14:paraId="45F63CEA" w14:textId="77777777" w:rsidR="0097677F" w:rsidRDefault="0097677F" w:rsidP="00424C2F">
            <w:pPr>
              <w:pStyle w:val="COL13table"/>
            </w:pPr>
          </w:p>
        </w:tc>
        <w:tc>
          <w:tcPr>
            <w:tcW w:w="2131" w:type="dxa"/>
            <w:tcBorders>
              <w:left w:val="nil"/>
              <w:right w:val="nil"/>
            </w:tcBorders>
          </w:tcPr>
          <w:p w14:paraId="128BA850" w14:textId="77777777" w:rsidR="0097677F" w:rsidRDefault="0097677F" w:rsidP="00424C2F">
            <w:pPr>
              <w:pStyle w:val="COL13table"/>
            </w:pPr>
          </w:p>
        </w:tc>
      </w:tr>
      <w:tr w:rsidR="0097677F" w14:paraId="250B9579" w14:textId="77777777" w:rsidTr="00424C2F">
        <w:trPr>
          <w:jc w:val="center"/>
        </w:trPr>
        <w:tc>
          <w:tcPr>
            <w:tcW w:w="2130" w:type="dxa"/>
            <w:tcBorders>
              <w:left w:val="nil"/>
              <w:bottom w:val="nil"/>
              <w:right w:val="nil"/>
            </w:tcBorders>
          </w:tcPr>
          <w:p w14:paraId="23101377" w14:textId="77777777" w:rsidR="0097677F" w:rsidRDefault="0097677F" w:rsidP="00424C2F">
            <w:pPr>
              <w:pStyle w:val="COL13table"/>
            </w:pPr>
          </w:p>
        </w:tc>
        <w:tc>
          <w:tcPr>
            <w:tcW w:w="2130" w:type="dxa"/>
            <w:tcBorders>
              <w:left w:val="nil"/>
              <w:bottom w:val="nil"/>
              <w:right w:val="nil"/>
            </w:tcBorders>
          </w:tcPr>
          <w:p w14:paraId="3AC78E81" w14:textId="77777777" w:rsidR="0097677F" w:rsidRDefault="0097677F" w:rsidP="00424C2F">
            <w:pPr>
              <w:pStyle w:val="COL13table"/>
            </w:pPr>
          </w:p>
        </w:tc>
        <w:tc>
          <w:tcPr>
            <w:tcW w:w="2131" w:type="dxa"/>
            <w:tcBorders>
              <w:left w:val="nil"/>
              <w:bottom w:val="nil"/>
              <w:right w:val="nil"/>
            </w:tcBorders>
          </w:tcPr>
          <w:p w14:paraId="14B2AF47" w14:textId="77777777" w:rsidR="0097677F" w:rsidRDefault="0097677F" w:rsidP="00424C2F">
            <w:pPr>
              <w:pStyle w:val="COL13table"/>
            </w:pPr>
          </w:p>
        </w:tc>
        <w:tc>
          <w:tcPr>
            <w:tcW w:w="2131" w:type="dxa"/>
            <w:tcBorders>
              <w:left w:val="nil"/>
              <w:bottom w:val="nil"/>
              <w:right w:val="nil"/>
            </w:tcBorders>
          </w:tcPr>
          <w:p w14:paraId="25FAE40D" w14:textId="77777777" w:rsidR="0097677F" w:rsidRDefault="0097677F" w:rsidP="00424C2F">
            <w:pPr>
              <w:pStyle w:val="COL13table"/>
            </w:pPr>
          </w:p>
        </w:tc>
      </w:tr>
      <w:tr w:rsidR="0097677F" w14:paraId="09CAAC2B" w14:textId="77777777" w:rsidTr="00424C2F">
        <w:trPr>
          <w:jc w:val="center"/>
        </w:trPr>
        <w:tc>
          <w:tcPr>
            <w:tcW w:w="2130" w:type="dxa"/>
            <w:tcBorders>
              <w:top w:val="nil"/>
              <w:left w:val="nil"/>
              <w:right w:val="nil"/>
            </w:tcBorders>
          </w:tcPr>
          <w:p w14:paraId="48721920" w14:textId="77777777" w:rsidR="0097677F" w:rsidRDefault="0097677F" w:rsidP="00424C2F">
            <w:pPr>
              <w:pStyle w:val="COL13table"/>
              <w:jc w:val="both"/>
            </w:pPr>
            <w:r>
              <w:rPr>
                <w:rFonts w:hint="eastAsia"/>
              </w:rPr>
              <w:t xml:space="preserve">        </w:t>
            </w:r>
          </w:p>
        </w:tc>
        <w:tc>
          <w:tcPr>
            <w:tcW w:w="2130" w:type="dxa"/>
            <w:tcBorders>
              <w:top w:val="nil"/>
              <w:left w:val="nil"/>
              <w:right w:val="nil"/>
            </w:tcBorders>
          </w:tcPr>
          <w:p w14:paraId="5C3AB61E" w14:textId="77777777" w:rsidR="0097677F" w:rsidRDefault="0097677F" w:rsidP="00424C2F">
            <w:pPr>
              <w:pStyle w:val="COL13table"/>
            </w:pPr>
          </w:p>
        </w:tc>
        <w:tc>
          <w:tcPr>
            <w:tcW w:w="2131" w:type="dxa"/>
            <w:tcBorders>
              <w:top w:val="nil"/>
              <w:left w:val="nil"/>
              <w:right w:val="nil"/>
            </w:tcBorders>
          </w:tcPr>
          <w:p w14:paraId="53698067" w14:textId="77777777" w:rsidR="0097677F" w:rsidRDefault="0097677F" w:rsidP="00424C2F">
            <w:pPr>
              <w:pStyle w:val="COL13table"/>
            </w:pPr>
          </w:p>
        </w:tc>
        <w:tc>
          <w:tcPr>
            <w:tcW w:w="2131" w:type="dxa"/>
            <w:tcBorders>
              <w:top w:val="nil"/>
              <w:left w:val="nil"/>
              <w:right w:val="nil"/>
            </w:tcBorders>
          </w:tcPr>
          <w:p w14:paraId="116FD1A7" w14:textId="77777777" w:rsidR="0097677F" w:rsidRDefault="0097677F" w:rsidP="00424C2F">
            <w:pPr>
              <w:pStyle w:val="COL13table"/>
            </w:pPr>
          </w:p>
        </w:tc>
      </w:tr>
    </w:tbl>
    <w:p w14:paraId="3F3B9F73" w14:textId="77777777" w:rsidR="0097677F" w:rsidRPr="000C4745" w:rsidRDefault="0097677F" w:rsidP="0097677F">
      <w:pPr>
        <w:spacing w:line="360" w:lineRule="auto"/>
        <w:ind w:left="360"/>
      </w:pPr>
    </w:p>
    <w:p w14:paraId="6D60D099" w14:textId="77777777" w:rsidR="0097677F" w:rsidRDefault="0097677F" w:rsidP="00C8073A">
      <w:pPr>
        <w:pStyle w:val="07aheading1"/>
        <w:jc w:val="center"/>
        <w:rPr>
          <w:lang w:eastAsia="zh-CN"/>
        </w:rPr>
      </w:pPr>
    </w:p>
    <w:p w14:paraId="362F64E9" w14:textId="77777777" w:rsidR="00C8073A" w:rsidRDefault="00C8073A" w:rsidP="00C8073A">
      <w:pPr>
        <w:pStyle w:val="07aheading1"/>
        <w:jc w:val="center"/>
        <w:rPr>
          <w:lang w:eastAsia="zh-CN"/>
        </w:rPr>
      </w:pPr>
      <w:r>
        <w:rPr>
          <w:lang w:eastAsia="zh-CN"/>
        </w:rPr>
        <w:t>Acknowledgement</w:t>
      </w:r>
    </w:p>
    <w:p w14:paraId="533F04B4" w14:textId="77777777" w:rsidR="000C4745" w:rsidRPr="000C4745" w:rsidRDefault="000C4745" w:rsidP="000C4745"/>
    <w:p w14:paraId="33A440DD" w14:textId="77777777" w:rsidR="000C4745" w:rsidRPr="000C4745" w:rsidRDefault="000C4745" w:rsidP="0097677F">
      <w:pPr>
        <w:spacing w:line="360" w:lineRule="auto"/>
        <w:ind w:left="357"/>
      </w:pPr>
      <w:r w:rsidRPr="000C4745">
        <w:t>Please identify al</w:t>
      </w:r>
      <w:r>
        <w:t>l funding sou</w:t>
      </w:r>
      <w:r w:rsidRPr="000C4745">
        <w:t>rces (by name and contract number, as appropriate) in the acknowledgments.</w:t>
      </w:r>
    </w:p>
    <w:p w14:paraId="3F591F19" w14:textId="77777777" w:rsidR="00ED3136" w:rsidRPr="00134FF9" w:rsidRDefault="00ED3136" w:rsidP="00ED3136">
      <w:pPr>
        <w:pStyle w:val="07aheading1"/>
        <w:jc w:val="center"/>
        <w:rPr>
          <w:lang w:eastAsia="zh-CN"/>
        </w:rPr>
      </w:pPr>
      <w:r w:rsidRPr="00134FF9">
        <w:rPr>
          <w:lang w:eastAsia="zh-CN"/>
        </w:rPr>
        <w:t>References</w:t>
      </w:r>
    </w:p>
    <w:p w14:paraId="590AE07E" w14:textId="77777777" w:rsidR="00ED3136" w:rsidRPr="00134FF9" w:rsidRDefault="00ED3136" w:rsidP="00ED3136">
      <w:pPr>
        <w:pStyle w:val="08text"/>
        <w:numPr>
          <w:ilvl w:val="0"/>
          <w:numId w:val="7"/>
        </w:numPr>
        <w:tabs>
          <w:tab w:val="left" w:pos="720"/>
        </w:tabs>
        <w:spacing w:line="360" w:lineRule="auto"/>
        <w:jc w:val="left"/>
        <w:rPr>
          <w:lang w:val="en-GB" w:eastAsia="zh-CN"/>
        </w:rPr>
      </w:pPr>
      <w:r w:rsidRPr="00134FF9">
        <w:rPr>
          <w:lang w:eastAsia="zh-CN"/>
        </w:rPr>
        <w:t xml:space="preserve"> </w:t>
      </w:r>
      <w:r w:rsidR="00512658" w:rsidRPr="00134FF9">
        <w:t>N. C. Danson, C.</w:t>
      </w:r>
      <w:r w:rsidR="00FA4492" w:rsidRPr="00134FF9">
        <w:t xml:space="preserve"> </w:t>
      </w:r>
      <w:r w:rsidR="00512658" w:rsidRPr="00134FF9">
        <w:t>Haefner, J. Bromage, and T. Butcher</w:t>
      </w:r>
      <w:r w:rsidRPr="00134FF9">
        <w:rPr>
          <w:lang w:val="en-GB" w:eastAsia="zh-CN"/>
        </w:rPr>
        <w:t>, “Petawatt and exawatt class lasers worldwide”</w:t>
      </w:r>
      <w:r w:rsidRPr="00134FF9">
        <w:rPr>
          <w:rFonts w:hint="eastAsia"/>
          <w:lang w:val="en-GB" w:eastAsia="zh-CN"/>
        </w:rPr>
        <w:t>,</w:t>
      </w:r>
      <w:r w:rsidRPr="00134FF9">
        <w:rPr>
          <w:lang w:val="en-GB" w:eastAsia="zh-CN"/>
        </w:rPr>
        <w:t xml:space="preserve"> High Power Laser Sci. Eng. 7, e54 (2019). DOI: </w:t>
      </w:r>
      <w:hyperlink r:id="rId9" w:history="1">
        <w:r w:rsidRPr="00134FF9">
          <w:rPr>
            <w:rStyle w:val="Hyperlink"/>
            <w:lang w:val="en-GB" w:eastAsia="zh-CN"/>
          </w:rPr>
          <w:t>https://doi.org/10.1017/hpl.20</w:t>
        </w:r>
        <w:r w:rsidRPr="00134FF9">
          <w:rPr>
            <w:rStyle w:val="Hyperlink"/>
            <w:lang w:val="en-GB" w:eastAsia="zh-CN"/>
          </w:rPr>
          <w:t>1</w:t>
        </w:r>
        <w:r w:rsidRPr="00134FF9">
          <w:rPr>
            <w:rStyle w:val="Hyperlink"/>
            <w:lang w:val="en-GB" w:eastAsia="zh-CN"/>
          </w:rPr>
          <w:t>9</w:t>
        </w:r>
        <w:r w:rsidRPr="00134FF9">
          <w:rPr>
            <w:rStyle w:val="Hyperlink"/>
            <w:lang w:val="en-GB" w:eastAsia="zh-CN"/>
          </w:rPr>
          <w:t>.36</w:t>
        </w:r>
      </w:hyperlink>
    </w:p>
    <w:p w14:paraId="11531685" w14:textId="77777777" w:rsidR="00ED3136" w:rsidRPr="00134FF9" w:rsidRDefault="00ED3136" w:rsidP="00ED3136">
      <w:pPr>
        <w:pStyle w:val="08text"/>
        <w:numPr>
          <w:ilvl w:val="1"/>
          <w:numId w:val="7"/>
        </w:numPr>
        <w:tabs>
          <w:tab w:val="left" w:pos="1440"/>
        </w:tabs>
        <w:spacing w:line="360" w:lineRule="auto"/>
      </w:pPr>
      <w:proofErr w:type="gramStart"/>
      <w:r w:rsidRPr="00134FF9">
        <w:rPr>
          <w:color w:val="0000FF"/>
        </w:rPr>
        <w:t>All of</w:t>
      </w:r>
      <w:proofErr w:type="gramEnd"/>
      <w:r w:rsidRPr="00134FF9">
        <w:rPr>
          <w:color w:val="0000FF"/>
        </w:rPr>
        <w:t xml:space="preserve"> the references’ authors, titles and DOI</w:t>
      </w:r>
      <w:r w:rsidR="005F0A44" w:rsidRPr="00134FF9">
        <w:rPr>
          <w:color w:val="0000FF"/>
        </w:rPr>
        <w:t xml:space="preserve"> or link</w:t>
      </w:r>
      <w:r w:rsidR="00E26390" w:rsidRPr="00134FF9">
        <w:rPr>
          <w:color w:val="0000FF"/>
        </w:rPr>
        <w:t>s</w:t>
      </w:r>
      <w:r w:rsidR="00BC008C" w:rsidRPr="00134FF9">
        <w:rPr>
          <w:color w:val="0000FF"/>
        </w:rPr>
        <w:t xml:space="preserve"> (if </w:t>
      </w:r>
      <w:r w:rsidR="006D5299" w:rsidRPr="00134FF9">
        <w:rPr>
          <w:color w:val="0000FF"/>
        </w:rPr>
        <w:t>any</w:t>
      </w:r>
      <w:r w:rsidR="00BC008C" w:rsidRPr="00134FF9">
        <w:rPr>
          <w:color w:val="0000FF"/>
        </w:rPr>
        <w:t>)</w:t>
      </w:r>
      <w:r w:rsidRPr="00134FF9">
        <w:rPr>
          <w:color w:val="0000FF"/>
        </w:rPr>
        <w:t xml:space="preserve"> should be given. </w:t>
      </w:r>
      <w:r w:rsidRPr="00134FF9">
        <w:t>Here are some examples of how to set the most common reference types:</w:t>
      </w:r>
    </w:p>
    <w:p w14:paraId="3B93B080" w14:textId="77777777" w:rsidR="00ED3136" w:rsidRPr="00134FF9" w:rsidRDefault="00ED3136" w:rsidP="00ED3136"/>
    <w:p w14:paraId="2BE70394" w14:textId="77777777" w:rsidR="00ED3136" w:rsidRPr="00134FF9" w:rsidRDefault="00ED3136" w:rsidP="00ED3136">
      <w:pPr>
        <w:pStyle w:val="COL08section"/>
      </w:pPr>
      <w:r w:rsidRPr="00134FF9">
        <w:t>References</w:t>
      </w:r>
    </w:p>
    <w:p w14:paraId="58811FE1" w14:textId="77777777" w:rsidR="00ED3136" w:rsidRDefault="00ED3136" w:rsidP="00ED3136">
      <w:pPr>
        <w:pStyle w:val="BodyText"/>
        <w:spacing w:beforeLines="20" w:before="48" w:line="360" w:lineRule="auto"/>
        <w:rPr>
          <w:color w:val="000000"/>
          <w:sz w:val="24"/>
          <w:szCs w:val="24"/>
        </w:rPr>
      </w:pPr>
      <w:r w:rsidRPr="00134FF9">
        <w:rPr>
          <w:sz w:val="24"/>
          <w:szCs w:val="24"/>
        </w:rPr>
        <w:t xml:space="preserve">References must be published work, and numbered consecutively in order of their first citation. References should be listed individually at the end of the text and indicated in the text with a superscript number in square brackets. </w:t>
      </w:r>
      <w:r w:rsidRPr="00134FF9">
        <w:rPr>
          <w:color w:val="0000FF"/>
          <w:sz w:val="24"/>
          <w:szCs w:val="24"/>
        </w:rPr>
        <w:t>All of the references’ authors</w:t>
      </w:r>
      <w:r w:rsidRPr="00134FF9">
        <w:rPr>
          <w:color w:val="0000FF"/>
        </w:rPr>
        <w:t xml:space="preserve">, </w:t>
      </w:r>
      <w:r w:rsidRPr="00134FF9">
        <w:rPr>
          <w:color w:val="0000FF"/>
          <w:sz w:val="24"/>
          <w:szCs w:val="24"/>
        </w:rPr>
        <w:t>titles and DOI</w:t>
      </w:r>
      <w:r w:rsidR="00E26390" w:rsidRPr="00134FF9">
        <w:rPr>
          <w:color w:val="0000FF"/>
          <w:sz w:val="24"/>
          <w:szCs w:val="24"/>
        </w:rPr>
        <w:t>s</w:t>
      </w:r>
      <w:r w:rsidR="00BC008C" w:rsidRPr="00134FF9">
        <w:rPr>
          <w:color w:val="0000FF"/>
          <w:sz w:val="24"/>
          <w:szCs w:val="24"/>
        </w:rPr>
        <w:t xml:space="preserve"> </w:t>
      </w:r>
      <w:r w:rsidR="005F0A44" w:rsidRPr="00134FF9">
        <w:rPr>
          <w:color w:val="0000FF"/>
          <w:sz w:val="24"/>
          <w:szCs w:val="24"/>
        </w:rPr>
        <w:t>or link</w:t>
      </w:r>
      <w:r w:rsidR="00E26390" w:rsidRPr="00134FF9">
        <w:rPr>
          <w:color w:val="0000FF"/>
          <w:sz w:val="24"/>
          <w:szCs w:val="24"/>
        </w:rPr>
        <w:t>s</w:t>
      </w:r>
      <w:r w:rsidR="005F0A44" w:rsidRPr="00134FF9">
        <w:rPr>
          <w:color w:val="0000FF"/>
          <w:sz w:val="24"/>
          <w:szCs w:val="24"/>
        </w:rPr>
        <w:t xml:space="preserve"> </w:t>
      </w:r>
      <w:r w:rsidR="00BC008C" w:rsidRPr="00134FF9">
        <w:rPr>
          <w:color w:val="0000FF"/>
          <w:sz w:val="24"/>
          <w:szCs w:val="24"/>
        </w:rPr>
        <w:t xml:space="preserve">(if </w:t>
      </w:r>
      <w:r w:rsidR="008D7C0C" w:rsidRPr="00134FF9">
        <w:rPr>
          <w:color w:val="0000FF"/>
          <w:sz w:val="24"/>
          <w:szCs w:val="24"/>
        </w:rPr>
        <w:t>any</w:t>
      </w:r>
      <w:r w:rsidR="00BC008C" w:rsidRPr="00134FF9">
        <w:rPr>
          <w:color w:val="0000FF"/>
          <w:sz w:val="24"/>
          <w:szCs w:val="24"/>
        </w:rPr>
        <w:t>)</w:t>
      </w:r>
      <w:r w:rsidR="00BC008C" w:rsidRPr="00134FF9">
        <w:rPr>
          <w:color w:val="0000FF"/>
        </w:rPr>
        <w:t xml:space="preserve"> </w:t>
      </w:r>
      <w:r w:rsidRPr="00134FF9">
        <w:rPr>
          <w:color w:val="0000FF"/>
          <w:sz w:val="24"/>
          <w:szCs w:val="24"/>
        </w:rPr>
        <w:t xml:space="preserve"> should be given.</w:t>
      </w:r>
      <w:r w:rsidRPr="00134FF9">
        <w:rPr>
          <w:sz w:val="24"/>
          <w:szCs w:val="24"/>
        </w:rPr>
        <w:t xml:space="preserve"> </w:t>
      </w:r>
      <w:r w:rsidRPr="00134FF9">
        <w:rPr>
          <w:color w:val="000000"/>
          <w:sz w:val="24"/>
          <w:szCs w:val="24"/>
        </w:rPr>
        <w:t xml:space="preserve">Here are some examples of how to set the most common reference </w:t>
      </w:r>
      <w:r w:rsidR="008D7C0C" w:rsidRPr="00134FF9">
        <w:rPr>
          <w:color w:val="000000"/>
          <w:sz w:val="24"/>
          <w:szCs w:val="24"/>
        </w:rPr>
        <w:t>style</w:t>
      </w:r>
      <w:r w:rsidRPr="00134FF9">
        <w:rPr>
          <w:color w:val="000000"/>
          <w:sz w:val="24"/>
          <w:szCs w:val="24"/>
        </w:rPr>
        <w:t>s:</w:t>
      </w:r>
    </w:p>
    <w:p w14:paraId="6CB0CFC8" w14:textId="77777777" w:rsidR="00ED3136" w:rsidRPr="00134FF9" w:rsidRDefault="00ED3136" w:rsidP="00ED3136">
      <w:pPr>
        <w:pStyle w:val="08text"/>
        <w:spacing w:line="360" w:lineRule="auto"/>
        <w:jc w:val="left"/>
        <w:rPr>
          <w:lang w:val="en-GB" w:eastAsia="zh-CN"/>
        </w:rPr>
      </w:pPr>
      <w:bookmarkStart w:id="0" w:name="OLE_LINK13"/>
      <w:bookmarkStart w:id="1" w:name="OLE_LINK14"/>
      <w:r>
        <w:rPr>
          <w:i/>
          <w:color w:val="0000FF"/>
        </w:rPr>
        <w:t>Journals</w:t>
      </w:r>
      <w:r>
        <w:rPr>
          <w:color w:val="0000FF"/>
        </w:rPr>
        <w:t>:</w:t>
      </w:r>
      <w:r>
        <w:rPr>
          <w:rFonts w:ascii="Verdana" w:hAnsi="Verdana"/>
          <w:color w:val="555555"/>
          <w:sz w:val="14"/>
          <w:szCs w:val="14"/>
        </w:rPr>
        <w:t xml:space="preserve"> </w:t>
      </w:r>
      <w:r w:rsidR="008D7C0C" w:rsidRPr="00134FF9">
        <w:t xml:space="preserve">N. C. </w:t>
      </w:r>
      <w:r w:rsidRPr="00134FF9">
        <w:t xml:space="preserve">Danson, </w:t>
      </w:r>
      <w:r w:rsidR="008D7C0C" w:rsidRPr="00134FF9">
        <w:t>C.</w:t>
      </w:r>
      <w:r w:rsidR="00FA4492" w:rsidRPr="00134FF9">
        <w:t xml:space="preserve"> </w:t>
      </w:r>
      <w:r w:rsidRPr="00134FF9">
        <w:t>Haefner,</w:t>
      </w:r>
      <w:r w:rsidR="008D7C0C" w:rsidRPr="00134FF9">
        <w:t xml:space="preserve"> J.</w:t>
      </w:r>
      <w:r w:rsidRPr="00134FF9">
        <w:t xml:space="preserve"> Bromage, and</w:t>
      </w:r>
      <w:r w:rsidR="008D7C0C" w:rsidRPr="00134FF9">
        <w:t xml:space="preserve"> T.</w:t>
      </w:r>
      <w:r w:rsidRPr="00134FF9">
        <w:t xml:space="preserve"> Butcher, “Petawatt and exawatt class lasers worldwide”</w:t>
      </w:r>
      <w:r w:rsidRPr="00134FF9">
        <w:rPr>
          <w:rFonts w:hint="eastAsia"/>
        </w:rPr>
        <w:t>,</w:t>
      </w:r>
      <w:r w:rsidRPr="00134FF9">
        <w:t xml:space="preserve"> High Power Laser Sci. Eng. 7, e54 (2019). </w:t>
      </w:r>
      <w:r w:rsidRPr="00134FF9">
        <w:rPr>
          <w:lang w:val="en-GB" w:eastAsia="zh-CN"/>
        </w:rPr>
        <w:t xml:space="preserve">DOI: </w:t>
      </w:r>
      <w:hyperlink r:id="rId10" w:history="1">
        <w:r w:rsidRPr="00134FF9">
          <w:rPr>
            <w:rStyle w:val="Hyperlink"/>
            <w:lang w:val="en-GB" w:eastAsia="zh-CN"/>
          </w:rPr>
          <w:t>https://doi.org/10.1017/hpl.2019.36</w:t>
        </w:r>
      </w:hyperlink>
    </w:p>
    <w:p w14:paraId="56200BB7" w14:textId="77777777" w:rsidR="00ED3136" w:rsidRPr="00134FF9" w:rsidRDefault="00ED3136" w:rsidP="00ED3136">
      <w:pPr>
        <w:pStyle w:val="BodyText"/>
        <w:spacing w:beforeLines="20" w:before="48" w:line="360" w:lineRule="auto"/>
        <w:rPr>
          <w:sz w:val="24"/>
          <w:szCs w:val="24"/>
        </w:rPr>
      </w:pPr>
      <w:r w:rsidRPr="00134FF9">
        <w:rPr>
          <w:i/>
          <w:color w:val="0000FF"/>
          <w:sz w:val="24"/>
          <w:szCs w:val="24"/>
        </w:rPr>
        <w:t>Books</w:t>
      </w:r>
      <w:r w:rsidRPr="00134FF9">
        <w:rPr>
          <w:color w:val="0000FF"/>
          <w:sz w:val="24"/>
          <w:szCs w:val="24"/>
        </w:rPr>
        <w:t xml:space="preserve">: </w:t>
      </w:r>
      <w:bookmarkStart w:id="2" w:name="OLE_LINK10"/>
      <w:bookmarkStart w:id="3" w:name="OLE_LINK9"/>
      <w:r w:rsidRPr="00134FF9">
        <w:rPr>
          <w:sz w:val="24"/>
          <w:szCs w:val="24"/>
        </w:rPr>
        <w:t xml:space="preserve">N. Bloembergen, </w:t>
      </w:r>
      <w:r w:rsidRPr="00134FF9">
        <w:rPr>
          <w:i/>
          <w:sz w:val="24"/>
          <w:szCs w:val="24"/>
        </w:rPr>
        <w:t>Nonlinear Optics</w:t>
      </w:r>
      <w:r w:rsidRPr="00134FF9">
        <w:rPr>
          <w:sz w:val="24"/>
          <w:szCs w:val="24"/>
        </w:rPr>
        <w:t xml:space="preserve"> (Benjamin, New York, 1965)</w:t>
      </w:r>
      <w:r w:rsidR="006F342E" w:rsidRPr="00134FF9">
        <w:rPr>
          <w:sz w:val="24"/>
          <w:szCs w:val="24"/>
        </w:rPr>
        <w:t>,</w:t>
      </w:r>
      <w:r w:rsidR="006F342E" w:rsidRPr="00134FF9">
        <w:rPr>
          <w:i/>
          <w:sz w:val="24"/>
          <w:szCs w:val="24"/>
          <w:lang w:eastAsia="zh-CN"/>
        </w:rPr>
        <w:t xml:space="preserve"> </w:t>
      </w:r>
      <w:r w:rsidR="006F342E" w:rsidRPr="00134FF9">
        <w:rPr>
          <w:sz w:val="24"/>
          <w:szCs w:val="24"/>
          <w:lang w:eastAsia="zh-CN"/>
        </w:rPr>
        <w:t>p.124</w:t>
      </w:r>
      <w:r w:rsidRPr="00134FF9">
        <w:rPr>
          <w:sz w:val="24"/>
          <w:szCs w:val="24"/>
        </w:rPr>
        <w:t>.</w:t>
      </w:r>
    </w:p>
    <w:bookmarkEnd w:id="2"/>
    <w:bookmarkEnd w:id="3"/>
    <w:p w14:paraId="266E403A" w14:textId="77777777" w:rsidR="00ED3136" w:rsidRPr="00134FF9" w:rsidRDefault="00ED3136" w:rsidP="00ED3136">
      <w:pPr>
        <w:pStyle w:val="BodyText"/>
        <w:spacing w:beforeLines="20" w:before="48" w:line="360" w:lineRule="auto"/>
        <w:rPr>
          <w:sz w:val="24"/>
          <w:szCs w:val="24"/>
        </w:rPr>
      </w:pPr>
      <w:r w:rsidRPr="00134FF9">
        <w:rPr>
          <w:i/>
          <w:color w:val="0000FF"/>
          <w:sz w:val="24"/>
          <w:szCs w:val="24"/>
        </w:rPr>
        <w:t>Conference proceedings</w:t>
      </w:r>
      <w:r w:rsidRPr="00134FF9">
        <w:rPr>
          <w:color w:val="0000FF"/>
          <w:sz w:val="24"/>
          <w:szCs w:val="24"/>
        </w:rPr>
        <w:t>:</w:t>
      </w:r>
      <w:r w:rsidRPr="00134FF9">
        <w:rPr>
          <w:sz w:val="24"/>
          <w:szCs w:val="24"/>
        </w:rPr>
        <w:t xml:space="preserve"> R. E. Kalman, </w:t>
      </w:r>
      <w:bookmarkStart w:id="4" w:name="OLE_LINK1"/>
      <w:bookmarkStart w:id="5" w:name="OLE_LINK2"/>
      <w:r w:rsidRPr="00134FF9">
        <w:rPr>
          <w:sz w:val="24"/>
          <w:szCs w:val="24"/>
        </w:rPr>
        <w:t>“</w:t>
      </w:r>
      <w:bookmarkEnd w:id="4"/>
      <w:bookmarkEnd w:id="5"/>
      <w:r w:rsidRPr="00134FF9">
        <w:rPr>
          <w:sz w:val="24"/>
          <w:szCs w:val="24"/>
        </w:rPr>
        <w:t xml:space="preserve">A </w:t>
      </w:r>
      <w:r w:rsidRPr="00134FF9">
        <w:rPr>
          <w:rFonts w:hint="eastAsia"/>
          <w:sz w:val="24"/>
          <w:szCs w:val="24"/>
        </w:rPr>
        <w:t>n</w:t>
      </w:r>
      <w:r w:rsidRPr="00134FF9">
        <w:rPr>
          <w:sz w:val="24"/>
          <w:szCs w:val="24"/>
        </w:rPr>
        <w:t xml:space="preserve">ew </w:t>
      </w:r>
      <w:r w:rsidRPr="00134FF9">
        <w:rPr>
          <w:rFonts w:hint="eastAsia"/>
          <w:sz w:val="24"/>
          <w:szCs w:val="24"/>
        </w:rPr>
        <w:t>a</w:t>
      </w:r>
      <w:r w:rsidRPr="00134FF9">
        <w:rPr>
          <w:sz w:val="24"/>
          <w:szCs w:val="24"/>
        </w:rPr>
        <w:t xml:space="preserve">pproach to </w:t>
      </w:r>
      <w:r w:rsidRPr="00134FF9">
        <w:rPr>
          <w:rFonts w:hint="eastAsia"/>
          <w:sz w:val="24"/>
          <w:szCs w:val="24"/>
        </w:rPr>
        <w:t>l</w:t>
      </w:r>
      <w:r w:rsidRPr="00134FF9">
        <w:rPr>
          <w:sz w:val="24"/>
          <w:szCs w:val="24"/>
        </w:rPr>
        <w:t xml:space="preserve">inear </w:t>
      </w:r>
      <w:r w:rsidRPr="00134FF9">
        <w:rPr>
          <w:rFonts w:hint="eastAsia"/>
          <w:sz w:val="24"/>
          <w:szCs w:val="24"/>
        </w:rPr>
        <w:t>f</w:t>
      </w:r>
      <w:r w:rsidRPr="00134FF9">
        <w:rPr>
          <w:sz w:val="24"/>
          <w:szCs w:val="24"/>
        </w:rPr>
        <w:t xml:space="preserve">iltering and </w:t>
      </w:r>
      <w:r w:rsidRPr="00134FF9">
        <w:rPr>
          <w:rFonts w:hint="eastAsia"/>
          <w:sz w:val="24"/>
          <w:szCs w:val="24"/>
        </w:rPr>
        <w:t>p</w:t>
      </w:r>
      <w:r w:rsidRPr="00134FF9">
        <w:rPr>
          <w:sz w:val="24"/>
          <w:szCs w:val="24"/>
        </w:rPr>
        <w:t xml:space="preserve">rediction </w:t>
      </w:r>
      <w:r w:rsidRPr="00134FF9">
        <w:rPr>
          <w:rFonts w:hint="eastAsia"/>
          <w:sz w:val="24"/>
          <w:szCs w:val="24"/>
        </w:rPr>
        <w:t>p</w:t>
      </w:r>
      <w:r w:rsidRPr="00134FF9">
        <w:rPr>
          <w:sz w:val="24"/>
          <w:szCs w:val="24"/>
        </w:rPr>
        <w:t>roblems</w:t>
      </w:r>
      <w:bookmarkStart w:id="6" w:name="OLE_LINK4"/>
      <w:bookmarkStart w:id="7" w:name="OLE_LINK3"/>
      <w:r w:rsidRPr="00134FF9">
        <w:rPr>
          <w:sz w:val="24"/>
          <w:szCs w:val="24"/>
        </w:rPr>
        <w:t>”</w:t>
      </w:r>
      <w:bookmarkEnd w:id="6"/>
      <w:bookmarkEnd w:id="7"/>
      <w:r w:rsidRPr="00134FF9">
        <w:rPr>
          <w:rFonts w:hint="eastAsia"/>
          <w:sz w:val="24"/>
          <w:szCs w:val="24"/>
        </w:rPr>
        <w:t xml:space="preserve">, </w:t>
      </w:r>
      <w:r w:rsidRPr="00134FF9">
        <w:rPr>
          <w:sz w:val="24"/>
          <w:szCs w:val="24"/>
        </w:rPr>
        <w:t xml:space="preserve">in </w:t>
      </w:r>
      <w:r w:rsidRPr="00134FF9">
        <w:rPr>
          <w:i/>
          <w:sz w:val="24"/>
          <w:szCs w:val="24"/>
        </w:rPr>
        <w:t>Proceedings of Advanced Seminar on Generalized Inverse and Applications</w:t>
      </w:r>
      <w:r w:rsidRPr="00134FF9">
        <w:rPr>
          <w:sz w:val="24"/>
          <w:szCs w:val="24"/>
        </w:rPr>
        <w:t>, M. Z. Nashed, ed. (Academic, San Diego, CA, USA, 1976), p. 111.</w:t>
      </w:r>
    </w:p>
    <w:p w14:paraId="6EA2B541" w14:textId="77777777" w:rsidR="00ED3136" w:rsidRPr="00134FF9" w:rsidRDefault="00ED3136" w:rsidP="00ED3136">
      <w:pPr>
        <w:pStyle w:val="BodyText"/>
        <w:spacing w:beforeLines="20" w:before="48" w:line="360" w:lineRule="auto"/>
        <w:rPr>
          <w:sz w:val="24"/>
          <w:szCs w:val="24"/>
        </w:rPr>
      </w:pPr>
      <w:r w:rsidRPr="00134FF9">
        <w:rPr>
          <w:i/>
          <w:color w:val="0000FF"/>
          <w:sz w:val="24"/>
          <w:szCs w:val="24"/>
        </w:rPr>
        <w:t>Patents</w:t>
      </w:r>
      <w:r w:rsidRPr="00134FF9">
        <w:rPr>
          <w:color w:val="0000FF"/>
          <w:sz w:val="24"/>
          <w:szCs w:val="24"/>
        </w:rPr>
        <w:t>:</w:t>
      </w:r>
      <w:r w:rsidRPr="00134FF9">
        <w:rPr>
          <w:sz w:val="24"/>
          <w:szCs w:val="24"/>
        </w:rPr>
        <w:t xml:space="preserve"> A. C. Hart, Jr., R. G. Huff, and K. L. Walker, “Method of making a fiber having low polarization mode dispersion due to a permanent spin”, U.S. patent 5,298,047 (March 29, 1994).</w:t>
      </w:r>
    </w:p>
    <w:p w14:paraId="731063B0" w14:textId="77777777" w:rsidR="00ED3136" w:rsidRPr="00134FF9" w:rsidRDefault="00ED3136" w:rsidP="00ED3136">
      <w:pPr>
        <w:pStyle w:val="BodyText"/>
        <w:spacing w:beforeLines="20" w:before="48" w:line="360" w:lineRule="auto"/>
        <w:rPr>
          <w:sz w:val="24"/>
          <w:szCs w:val="24"/>
        </w:rPr>
      </w:pPr>
      <w:r w:rsidRPr="00134FF9">
        <w:rPr>
          <w:i/>
          <w:color w:val="0000FF"/>
          <w:sz w:val="24"/>
          <w:szCs w:val="24"/>
        </w:rPr>
        <w:t>Dissertations</w:t>
      </w:r>
      <w:r w:rsidRPr="00134FF9">
        <w:rPr>
          <w:color w:val="0000FF"/>
          <w:sz w:val="24"/>
          <w:szCs w:val="24"/>
        </w:rPr>
        <w:t>:</w:t>
      </w:r>
      <w:r w:rsidRPr="00134FF9">
        <w:rPr>
          <w:sz w:val="24"/>
          <w:szCs w:val="24"/>
        </w:rPr>
        <w:t xml:space="preserve"> K. L. Corwin, “A circularly-polarized optical dipole trap and other developments in laser trapping of atoms”</w:t>
      </w:r>
      <w:r w:rsidRPr="00134FF9">
        <w:rPr>
          <w:rFonts w:hint="eastAsia"/>
          <w:sz w:val="24"/>
          <w:szCs w:val="24"/>
        </w:rPr>
        <w:t xml:space="preserve">, </w:t>
      </w:r>
      <w:r w:rsidRPr="00134FF9">
        <w:rPr>
          <w:sz w:val="24"/>
          <w:szCs w:val="24"/>
        </w:rPr>
        <w:t>PhD. Thesis</w:t>
      </w:r>
      <w:r w:rsidRPr="00134FF9">
        <w:rPr>
          <w:rFonts w:hint="eastAsia"/>
          <w:sz w:val="24"/>
          <w:szCs w:val="24"/>
        </w:rPr>
        <w:t xml:space="preserve"> </w:t>
      </w:r>
      <w:r w:rsidRPr="00134FF9">
        <w:rPr>
          <w:sz w:val="24"/>
          <w:szCs w:val="24"/>
        </w:rPr>
        <w:t>(University of Colorado, 1999).</w:t>
      </w:r>
      <w:r w:rsidR="00B80F53" w:rsidRPr="00134FF9">
        <w:rPr>
          <w:sz w:val="24"/>
          <w:szCs w:val="24"/>
        </w:rPr>
        <w:t xml:space="preserve"> </w:t>
      </w:r>
      <w:hyperlink r:id="rId11" w:history="1">
        <w:r w:rsidR="00B80F53" w:rsidRPr="00134FF9">
          <w:rPr>
            <w:rStyle w:val="Hyperlink"/>
            <w:sz w:val="24"/>
            <w:szCs w:val="24"/>
          </w:rPr>
          <w:t>https://www.semanticscholar.org/paper/A-Circularly-Polarized-Optical-Dipole-Trap-and-in-Corwin/cdef20670555e8732aa1c24b613a01d57f9587db</w:t>
        </w:r>
      </w:hyperlink>
    </w:p>
    <w:p w14:paraId="56CD587D" w14:textId="77777777" w:rsidR="00ED3136" w:rsidRDefault="00ED3136" w:rsidP="00ED3136">
      <w:pPr>
        <w:pStyle w:val="BodyText"/>
        <w:spacing w:beforeLines="20" w:before="48" w:line="360" w:lineRule="auto"/>
        <w:rPr>
          <w:sz w:val="24"/>
          <w:szCs w:val="24"/>
          <w:lang w:eastAsia="zh-CN"/>
        </w:rPr>
      </w:pPr>
      <w:r w:rsidRPr="00134FF9">
        <w:rPr>
          <w:i/>
          <w:color w:val="0000FF"/>
          <w:sz w:val="24"/>
          <w:szCs w:val="24"/>
        </w:rPr>
        <w:t>Online references</w:t>
      </w:r>
      <w:r w:rsidRPr="00134FF9">
        <w:rPr>
          <w:color w:val="0000FF"/>
          <w:sz w:val="24"/>
          <w:szCs w:val="24"/>
        </w:rPr>
        <w:t>:</w:t>
      </w:r>
      <w:r w:rsidRPr="00134FF9">
        <w:rPr>
          <w:sz w:val="24"/>
          <w:szCs w:val="24"/>
        </w:rPr>
        <w:t xml:space="preserve"> H. R. Sheikh, Z. Wang, L. Cormack, and A. C. Bovik, “Live image quality assessment database release 2”, </w:t>
      </w:r>
      <w:hyperlink r:id="rId12" w:history="1">
        <w:r w:rsidRPr="00134FF9">
          <w:rPr>
            <w:rStyle w:val="Hyperlink"/>
            <w:sz w:val="24"/>
            <w:szCs w:val="24"/>
          </w:rPr>
          <w:t>http://live.ece.utexas.edu/research/quality</w:t>
        </w:r>
      </w:hyperlink>
      <w:r>
        <w:rPr>
          <w:sz w:val="24"/>
          <w:szCs w:val="24"/>
        </w:rPr>
        <w:t xml:space="preserve"> (September 8, 2006).</w:t>
      </w:r>
    </w:p>
    <w:p w14:paraId="1EC88F80" w14:textId="77777777" w:rsidR="00ED3136" w:rsidRDefault="00ED3136" w:rsidP="00ED3136">
      <w:pPr>
        <w:pStyle w:val="BodyText"/>
        <w:spacing w:beforeLines="20" w:before="48" w:line="360" w:lineRule="auto"/>
        <w:rPr>
          <w:sz w:val="22"/>
          <w:szCs w:val="21"/>
          <w:lang w:eastAsia="zh-CN"/>
        </w:rPr>
      </w:pPr>
      <w:r>
        <w:rPr>
          <w:rFonts w:hint="eastAsia"/>
          <w:b/>
          <w:color w:val="000000"/>
          <w:sz w:val="22"/>
          <w:szCs w:val="21"/>
          <w:lang w:eastAsia="zh-CN"/>
        </w:rPr>
        <w:t>Tips:</w:t>
      </w:r>
      <w:r>
        <w:rPr>
          <w:rFonts w:hint="eastAsia"/>
          <w:color w:val="000000"/>
          <w:sz w:val="22"/>
          <w:szCs w:val="21"/>
          <w:lang w:eastAsia="zh-CN"/>
        </w:rPr>
        <w:t xml:space="preserve"> </w:t>
      </w:r>
      <w:r>
        <w:rPr>
          <w:color w:val="000000"/>
          <w:sz w:val="22"/>
          <w:szCs w:val="21"/>
        </w:rPr>
        <w:t>The authors are recommended to use reference manager tools to arrange the list of references before submission. </w:t>
      </w:r>
      <w:r>
        <w:rPr>
          <w:rFonts w:hint="eastAsia"/>
          <w:color w:val="000000"/>
          <w:sz w:val="22"/>
          <w:szCs w:val="21"/>
          <w:lang w:eastAsia="zh-CN"/>
        </w:rPr>
        <w:t xml:space="preserve"> </w:t>
      </w:r>
      <w:hyperlink r:id="rId13" w:history="1">
        <w:r>
          <w:rPr>
            <w:rStyle w:val="FollowedHyperlink"/>
            <w:rFonts w:hint="eastAsia"/>
            <w:sz w:val="22"/>
            <w:szCs w:val="21"/>
            <w:lang w:eastAsia="zh-CN"/>
          </w:rPr>
          <w:t>Download citation</w:t>
        </w:r>
        <w:r>
          <w:rPr>
            <w:rStyle w:val="FollowedHyperlink"/>
            <w:rFonts w:hint="eastAsia"/>
            <w:sz w:val="22"/>
            <w:szCs w:val="21"/>
            <w:lang w:eastAsia="zh-CN"/>
          </w:rPr>
          <w:t xml:space="preserve"> </w:t>
        </w:r>
        <w:r>
          <w:rPr>
            <w:rStyle w:val="FollowedHyperlink"/>
            <w:rFonts w:hint="eastAsia"/>
            <w:sz w:val="22"/>
            <w:szCs w:val="21"/>
            <w:lang w:eastAsia="zh-CN"/>
          </w:rPr>
          <w:t>style files for EndNote at HPL homepage</w:t>
        </w:r>
      </w:hyperlink>
      <w:r>
        <w:rPr>
          <w:rFonts w:hint="eastAsia"/>
          <w:color w:val="000000"/>
          <w:sz w:val="22"/>
          <w:szCs w:val="21"/>
          <w:lang w:eastAsia="zh-CN"/>
        </w:rPr>
        <w:t>.</w:t>
      </w:r>
    </w:p>
    <w:bookmarkEnd w:id="0"/>
    <w:bookmarkEnd w:id="1"/>
    <w:p w14:paraId="0F35DE0C" w14:textId="77777777" w:rsidR="0097677F" w:rsidRPr="0097677F" w:rsidRDefault="0097677F" w:rsidP="0097677F">
      <w:pPr>
        <w:pStyle w:val="07aheading1"/>
        <w:rPr>
          <w:lang w:eastAsia="zh-CN"/>
        </w:rPr>
      </w:pPr>
      <w:r w:rsidRPr="0097677F">
        <w:rPr>
          <w:lang w:eastAsia="zh-CN"/>
        </w:rPr>
        <w:t>Figure</w:t>
      </w:r>
      <w:r>
        <w:rPr>
          <w:rFonts w:hint="eastAsia"/>
          <w:lang w:eastAsia="zh-CN"/>
        </w:rPr>
        <w:t>s</w:t>
      </w:r>
      <w:r w:rsidRPr="0097677F">
        <w:rPr>
          <w:rFonts w:hint="eastAsia"/>
          <w:lang w:eastAsia="zh-CN"/>
        </w:rPr>
        <w:t xml:space="preserve"> and table</w:t>
      </w:r>
      <w:r>
        <w:rPr>
          <w:rFonts w:hint="eastAsia"/>
          <w:lang w:eastAsia="zh-CN"/>
        </w:rPr>
        <w:t>s</w:t>
      </w:r>
    </w:p>
    <w:p w14:paraId="20941CD9" w14:textId="77777777" w:rsidR="00C8073A" w:rsidRDefault="00C8073A" w:rsidP="00AB68D2">
      <w:pPr>
        <w:pStyle w:val="07aheading1"/>
        <w:rPr>
          <w:lang w:eastAsia="zh-CN"/>
        </w:rPr>
      </w:pPr>
      <w:r>
        <w:rPr>
          <w:lang w:eastAsia="zh-CN"/>
        </w:rPr>
        <w:t>Figure</w:t>
      </w:r>
      <w:r w:rsidR="00AB68D2">
        <w:rPr>
          <w:rFonts w:hint="eastAsia"/>
          <w:lang w:eastAsia="zh-CN"/>
        </w:rPr>
        <w:t xml:space="preserve"> and table</w:t>
      </w:r>
      <w:r>
        <w:rPr>
          <w:lang w:eastAsia="zh-CN"/>
        </w:rPr>
        <w:t xml:space="preserve"> captions</w:t>
      </w:r>
    </w:p>
    <w:p w14:paraId="6D2363EE" w14:textId="77777777" w:rsidR="00F12D80" w:rsidRPr="0036174E" w:rsidRDefault="00F12D80" w:rsidP="0036174E"/>
    <w:sectPr w:rsidR="00F12D80" w:rsidRPr="0036174E" w:rsidSect="00B033D0">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5ABF6" w14:textId="77777777" w:rsidR="001D1DB3" w:rsidRDefault="001D1DB3">
      <w:r>
        <w:separator/>
      </w:r>
    </w:p>
  </w:endnote>
  <w:endnote w:type="continuationSeparator" w:id="0">
    <w:p w14:paraId="3F518A3D" w14:textId="77777777" w:rsidR="001D1DB3" w:rsidRDefault="001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440A" w14:textId="77777777" w:rsidR="00591F67" w:rsidRDefault="00667E10">
    <w:pPr>
      <w:framePr w:wrap="around" w:vAnchor="text" w:hAnchor="margin" w:xAlign="center" w:y="1"/>
      <w:rPr>
        <w:rStyle w:val="PageNumber"/>
      </w:rPr>
    </w:pPr>
    <w:r>
      <w:rPr>
        <w:rStyle w:val="PageNumber"/>
      </w:rPr>
      <w:fldChar w:fldCharType="begin"/>
    </w:r>
    <w:r w:rsidR="00591F67">
      <w:rPr>
        <w:rStyle w:val="PageNumber"/>
      </w:rPr>
      <w:instrText xml:space="preserve">PAGE  </w:instrText>
    </w:r>
    <w:r>
      <w:rPr>
        <w:rStyle w:val="PageNumber"/>
      </w:rPr>
      <w:fldChar w:fldCharType="end"/>
    </w:r>
  </w:p>
  <w:p w14:paraId="5BF7F066" w14:textId="77777777" w:rsidR="00591F67" w:rsidRDefault="00591F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F84C" w14:textId="77777777" w:rsidR="00591F67" w:rsidRDefault="00667E10">
    <w:pPr>
      <w:framePr w:wrap="around" w:vAnchor="text" w:hAnchor="margin" w:xAlign="center" w:y="1"/>
      <w:rPr>
        <w:rStyle w:val="PageNumber"/>
      </w:rPr>
    </w:pPr>
    <w:r>
      <w:rPr>
        <w:rStyle w:val="PageNumber"/>
      </w:rPr>
      <w:fldChar w:fldCharType="begin"/>
    </w:r>
    <w:r w:rsidR="00591F67">
      <w:rPr>
        <w:rStyle w:val="PageNumber"/>
      </w:rPr>
      <w:instrText xml:space="preserve">PAGE  </w:instrText>
    </w:r>
    <w:r>
      <w:rPr>
        <w:rStyle w:val="PageNumber"/>
      </w:rPr>
      <w:fldChar w:fldCharType="separate"/>
    </w:r>
    <w:r w:rsidR="00134FF9">
      <w:rPr>
        <w:rStyle w:val="PageNumber"/>
        <w:noProof/>
      </w:rPr>
      <w:t>4</w:t>
    </w:r>
    <w:r>
      <w:rPr>
        <w:rStyle w:val="PageNumber"/>
      </w:rPr>
      <w:fldChar w:fldCharType="end"/>
    </w:r>
  </w:p>
  <w:p w14:paraId="339D784B" w14:textId="77777777" w:rsidR="00591F67" w:rsidRDefault="00591F67" w:rsidP="007F7B11">
    <w:pPr>
      <w:rPr>
        <w:rFonts w:hint="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7483E" w14:textId="77777777" w:rsidR="001D1DB3" w:rsidRDefault="001D1DB3">
      <w:r>
        <w:separator/>
      </w:r>
    </w:p>
  </w:footnote>
  <w:footnote w:type="continuationSeparator" w:id="0">
    <w:p w14:paraId="0482D6BC" w14:textId="77777777" w:rsidR="001D1DB3" w:rsidRDefault="001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088E"/>
    <w:multiLevelType w:val="hybridMultilevel"/>
    <w:tmpl w:val="15188DF8"/>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D346C9"/>
    <w:multiLevelType w:val="hybridMultilevel"/>
    <w:tmpl w:val="1348F89E"/>
    <w:lvl w:ilvl="0" w:tplc="9CE0C0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5A4093A"/>
    <w:multiLevelType w:val="hybridMultilevel"/>
    <w:tmpl w:val="6C706560"/>
    <w:lvl w:ilvl="0" w:tplc="8F2AB044">
      <w:start w:val="1"/>
      <w:numFmt w:val="decimal"/>
      <w:pStyle w:val="10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FA3EB0"/>
    <w:multiLevelType w:val="hybridMultilevel"/>
    <w:tmpl w:val="AD9CE5CC"/>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5434348">
    <w:abstractNumId w:val="2"/>
  </w:num>
  <w:num w:numId="2" w16cid:durableId="2095321234">
    <w:abstractNumId w:val="2"/>
  </w:num>
  <w:num w:numId="3" w16cid:durableId="1374230579">
    <w:abstractNumId w:val="0"/>
  </w:num>
  <w:num w:numId="4" w16cid:durableId="21300076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7845133">
    <w:abstractNumId w:val="2"/>
  </w:num>
  <w:num w:numId="6" w16cid:durableId="732657886">
    <w:abstractNumId w:val="1"/>
  </w:num>
  <w:num w:numId="7" w16cid:durableId="787166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131077" w:nlCheck="1" w:checkStyle="1"/>
  <w:activeWritingStyle w:appName="MSWord" w:lang="en-US" w:vendorID="64" w:dllVersion="131078" w:nlCheck="1" w:checkStyle="0"/>
  <w:activeWritingStyle w:appName="MSWord" w:lang="zh-CN" w:vendorID="64" w:dllVersion="131077" w:nlCheck="1" w:checkStyle="1"/>
  <w:activeWritingStyle w:appName="MSWord" w:lang="en-US" w:vendorID="64" w:dllVersion="4096" w:nlCheck="1" w:checkStyle="0"/>
  <w:activeWritingStyle w:appName="MSWord" w:lang="zh-CN" w:vendorID="64" w:dllVersion="0" w:nlCheck="1" w:checkStyle="1"/>
  <w:activeWritingStyle w:appName="MSWord" w:lang="en-GB" w:vendorID="64" w:dllVersion="131078"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8D2"/>
    <w:rsid w:val="0007022B"/>
    <w:rsid w:val="00081FC2"/>
    <w:rsid w:val="000929EF"/>
    <w:rsid w:val="000C4745"/>
    <w:rsid w:val="000D5C8E"/>
    <w:rsid w:val="000E2BF9"/>
    <w:rsid w:val="001040F1"/>
    <w:rsid w:val="00134FF9"/>
    <w:rsid w:val="001466EF"/>
    <w:rsid w:val="0019274F"/>
    <w:rsid w:val="001A30C9"/>
    <w:rsid w:val="001D1DB3"/>
    <w:rsid w:val="001D3C93"/>
    <w:rsid w:val="00281DF6"/>
    <w:rsid w:val="003002FC"/>
    <w:rsid w:val="0036174E"/>
    <w:rsid w:val="00372789"/>
    <w:rsid w:val="00397F4B"/>
    <w:rsid w:val="003D5198"/>
    <w:rsid w:val="00424C2F"/>
    <w:rsid w:val="004621DF"/>
    <w:rsid w:val="00493324"/>
    <w:rsid w:val="00495748"/>
    <w:rsid w:val="004971F4"/>
    <w:rsid w:val="004A5E56"/>
    <w:rsid w:val="004C4A8D"/>
    <w:rsid w:val="00512658"/>
    <w:rsid w:val="00591F67"/>
    <w:rsid w:val="005F0A44"/>
    <w:rsid w:val="005F11CC"/>
    <w:rsid w:val="005F6AB1"/>
    <w:rsid w:val="006044CE"/>
    <w:rsid w:val="006110B4"/>
    <w:rsid w:val="00637287"/>
    <w:rsid w:val="00667E10"/>
    <w:rsid w:val="006942EA"/>
    <w:rsid w:val="006A72A8"/>
    <w:rsid w:val="006D5299"/>
    <w:rsid w:val="006E14CE"/>
    <w:rsid w:val="006F342E"/>
    <w:rsid w:val="007833FE"/>
    <w:rsid w:val="007852B6"/>
    <w:rsid w:val="007901CA"/>
    <w:rsid w:val="00791150"/>
    <w:rsid w:val="007F7B11"/>
    <w:rsid w:val="00847442"/>
    <w:rsid w:val="00852D22"/>
    <w:rsid w:val="00865C27"/>
    <w:rsid w:val="00885659"/>
    <w:rsid w:val="008D46C0"/>
    <w:rsid w:val="008D7C0C"/>
    <w:rsid w:val="00901248"/>
    <w:rsid w:val="0097677F"/>
    <w:rsid w:val="00A020C6"/>
    <w:rsid w:val="00A32B4D"/>
    <w:rsid w:val="00A47CA5"/>
    <w:rsid w:val="00AA1A0C"/>
    <w:rsid w:val="00AB36E7"/>
    <w:rsid w:val="00AB68D2"/>
    <w:rsid w:val="00AD35FF"/>
    <w:rsid w:val="00B033D0"/>
    <w:rsid w:val="00B80F53"/>
    <w:rsid w:val="00BB692B"/>
    <w:rsid w:val="00BC008C"/>
    <w:rsid w:val="00BC0DE9"/>
    <w:rsid w:val="00BC4628"/>
    <w:rsid w:val="00BE19E0"/>
    <w:rsid w:val="00C03E81"/>
    <w:rsid w:val="00C067F8"/>
    <w:rsid w:val="00C102B8"/>
    <w:rsid w:val="00C3410D"/>
    <w:rsid w:val="00C8073A"/>
    <w:rsid w:val="00CA4379"/>
    <w:rsid w:val="00D11F84"/>
    <w:rsid w:val="00D327EB"/>
    <w:rsid w:val="00D460BF"/>
    <w:rsid w:val="00D51BBC"/>
    <w:rsid w:val="00D70D33"/>
    <w:rsid w:val="00DA0AFA"/>
    <w:rsid w:val="00DA66AE"/>
    <w:rsid w:val="00DB4019"/>
    <w:rsid w:val="00E26390"/>
    <w:rsid w:val="00E42410"/>
    <w:rsid w:val="00E50373"/>
    <w:rsid w:val="00E840F0"/>
    <w:rsid w:val="00EA52FC"/>
    <w:rsid w:val="00ED3136"/>
    <w:rsid w:val="00EF6703"/>
    <w:rsid w:val="00F12D80"/>
    <w:rsid w:val="00F2428A"/>
    <w:rsid w:val="00F6758F"/>
    <w:rsid w:val="00F72457"/>
    <w:rsid w:val="00F741CD"/>
    <w:rsid w:val="00F8640A"/>
    <w:rsid w:val="00FA050C"/>
    <w:rsid w:val="00FA4492"/>
    <w:rsid w:val="00FB2154"/>
    <w:rsid w:val="00FC498E"/>
    <w:rsid w:val="00FE69D3"/>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3074"/>
    <o:shapelayout v:ext="edit">
      <o:idmap v:ext="edit" data="2"/>
    </o:shapelayout>
  </w:shapeDefaults>
  <w:decimalSymbol w:val="."/>
  <w:listSeparator w:val=","/>
  <w14:docId w14:val="1F2FC63C"/>
  <w15:chartTrackingRefBased/>
  <w15:docId w15:val="{376D7A89-79FE-427E-82DD-2865A809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3D0"/>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title"/>
    <w:basedOn w:val="Normal"/>
    <w:next w:val="02authors"/>
    <w:rsid w:val="00B033D0"/>
    <w:pPr>
      <w:spacing w:before="360" w:after="360" w:line="480" w:lineRule="auto"/>
      <w:jc w:val="center"/>
    </w:pPr>
    <w:rPr>
      <w:b/>
      <w:sz w:val="36"/>
    </w:rPr>
  </w:style>
  <w:style w:type="paragraph" w:customStyle="1" w:styleId="02authors">
    <w:name w:val="02.authors"/>
    <w:basedOn w:val="Normal"/>
    <w:next w:val="03address"/>
    <w:rsid w:val="00B033D0"/>
    <w:pPr>
      <w:spacing w:line="480" w:lineRule="auto"/>
      <w:jc w:val="center"/>
    </w:pPr>
    <w:rPr>
      <w:b/>
    </w:rPr>
  </w:style>
  <w:style w:type="paragraph" w:customStyle="1" w:styleId="10references">
    <w:name w:val="10.references"/>
    <w:basedOn w:val="Normal"/>
    <w:rsid w:val="00B033D0"/>
    <w:pPr>
      <w:numPr>
        <w:numId w:val="2"/>
      </w:numPr>
      <w:spacing w:line="480" w:lineRule="auto"/>
    </w:pPr>
  </w:style>
  <w:style w:type="character" w:styleId="PageNumber">
    <w:name w:val="page number"/>
    <w:basedOn w:val="DefaultParagraphFont"/>
    <w:rsid w:val="00B033D0"/>
  </w:style>
  <w:style w:type="character" w:styleId="Hyperlink">
    <w:name w:val="Hyperlink"/>
    <w:rsid w:val="00493324"/>
    <w:rPr>
      <w:color w:val="0000FF"/>
      <w:u w:val="single"/>
    </w:rPr>
  </w:style>
  <w:style w:type="paragraph" w:customStyle="1" w:styleId="03address">
    <w:name w:val="03.address"/>
    <w:basedOn w:val="Normal"/>
    <w:next w:val="04abstract"/>
    <w:autoRedefine/>
    <w:rsid w:val="00AB36E7"/>
    <w:pPr>
      <w:spacing w:line="480" w:lineRule="auto"/>
      <w:jc w:val="center"/>
    </w:pPr>
    <w:rPr>
      <w:i/>
    </w:rPr>
  </w:style>
  <w:style w:type="paragraph" w:customStyle="1" w:styleId="04abstract">
    <w:name w:val="04.abstract"/>
    <w:basedOn w:val="Normal"/>
    <w:next w:val="05copyright"/>
    <w:rsid w:val="00B033D0"/>
    <w:pPr>
      <w:spacing w:before="240" w:after="240" w:line="480" w:lineRule="auto"/>
      <w:ind w:left="288" w:right="288"/>
      <w:jc w:val="both"/>
    </w:pPr>
  </w:style>
  <w:style w:type="paragraph" w:customStyle="1" w:styleId="05copyright">
    <w:name w:val="05.copyright"/>
    <w:basedOn w:val="Normal"/>
    <w:next w:val="06OCIScodes"/>
    <w:autoRedefine/>
    <w:rsid w:val="00AB36E7"/>
    <w:pPr>
      <w:spacing w:line="480" w:lineRule="auto"/>
    </w:pPr>
  </w:style>
  <w:style w:type="paragraph" w:customStyle="1" w:styleId="06OCIScodes">
    <w:name w:val="06.OCIScodes"/>
    <w:basedOn w:val="Normal"/>
    <w:next w:val="07aheading1"/>
    <w:autoRedefine/>
    <w:rsid w:val="00AB36E7"/>
    <w:pPr>
      <w:spacing w:before="120" w:line="480" w:lineRule="auto"/>
    </w:pPr>
    <w:rPr>
      <w:i/>
    </w:rPr>
  </w:style>
  <w:style w:type="paragraph" w:customStyle="1" w:styleId="07aheading1">
    <w:name w:val="07a.heading1"/>
    <w:basedOn w:val="Normal"/>
    <w:next w:val="08text"/>
    <w:rsid w:val="00B033D0"/>
    <w:pPr>
      <w:spacing w:before="280" w:line="480" w:lineRule="auto"/>
    </w:pPr>
    <w:rPr>
      <w:rFonts w:ascii="Arial" w:hAnsi="Arial"/>
      <w:b/>
      <w:sz w:val="28"/>
    </w:rPr>
  </w:style>
  <w:style w:type="paragraph" w:customStyle="1" w:styleId="08text">
    <w:name w:val="08.text"/>
    <w:basedOn w:val="Normal"/>
    <w:link w:val="08textChar"/>
    <w:rsid w:val="00B033D0"/>
    <w:pPr>
      <w:spacing w:line="480" w:lineRule="auto"/>
      <w:jc w:val="both"/>
    </w:pPr>
  </w:style>
  <w:style w:type="paragraph" w:customStyle="1" w:styleId="09equations">
    <w:name w:val="09.equations"/>
    <w:basedOn w:val="Normal"/>
    <w:rsid w:val="00B033D0"/>
    <w:pPr>
      <w:tabs>
        <w:tab w:val="center" w:pos="4680"/>
        <w:tab w:val="right" w:pos="9360"/>
      </w:tabs>
      <w:spacing w:before="240" w:after="240" w:line="480" w:lineRule="auto"/>
    </w:pPr>
  </w:style>
  <w:style w:type="paragraph" w:customStyle="1" w:styleId="07bheading2">
    <w:name w:val="07b.heading2"/>
    <w:basedOn w:val="07aheading1"/>
    <w:next w:val="08text"/>
    <w:rsid w:val="00B033D0"/>
    <w:rPr>
      <w:b w:val="0"/>
      <w:i/>
    </w:rPr>
  </w:style>
  <w:style w:type="character" w:customStyle="1" w:styleId="08textChar">
    <w:name w:val="08.text Char"/>
    <w:link w:val="08text"/>
    <w:rsid w:val="00AB36E7"/>
    <w:rPr>
      <w:sz w:val="24"/>
      <w:szCs w:val="24"/>
      <w:lang w:val="en-US" w:eastAsia="en-US" w:bidi="ar-SA"/>
    </w:rPr>
  </w:style>
  <w:style w:type="paragraph" w:customStyle="1" w:styleId="MTDisplayEquation">
    <w:name w:val="MTDisplayEquation"/>
    <w:basedOn w:val="09equations"/>
    <w:next w:val="Normal"/>
    <w:rsid w:val="004A5E56"/>
  </w:style>
  <w:style w:type="paragraph" w:styleId="Header">
    <w:name w:val="header"/>
    <w:basedOn w:val="Normal"/>
    <w:link w:val="HeaderChar"/>
    <w:rsid w:val="00DB4019"/>
    <w:pPr>
      <w:pBdr>
        <w:bottom w:val="single" w:sz="6" w:space="1" w:color="auto"/>
      </w:pBdr>
      <w:tabs>
        <w:tab w:val="center" w:pos="4153"/>
        <w:tab w:val="right" w:pos="8306"/>
      </w:tabs>
      <w:snapToGrid w:val="0"/>
      <w:jc w:val="center"/>
    </w:pPr>
    <w:rPr>
      <w:sz w:val="18"/>
      <w:szCs w:val="18"/>
      <w:lang w:val="x-none"/>
    </w:rPr>
  </w:style>
  <w:style w:type="character" w:customStyle="1" w:styleId="HeaderChar">
    <w:name w:val="Header Char"/>
    <w:link w:val="Header"/>
    <w:rsid w:val="00DB4019"/>
    <w:rPr>
      <w:sz w:val="18"/>
      <w:szCs w:val="18"/>
      <w:lang w:eastAsia="en-US"/>
    </w:rPr>
  </w:style>
  <w:style w:type="paragraph" w:styleId="Footer">
    <w:name w:val="footer"/>
    <w:basedOn w:val="Normal"/>
    <w:link w:val="FooterChar"/>
    <w:rsid w:val="00DB4019"/>
    <w:pPr>
      <w:tabs>
        <w:tab w:val="center" w:pos="4153"/>
        <w:tab w:val="right" w:pos="8306"/>
      </w:tabs>
      <w:snapToGrid w:val="0"/>
    </w:pPr>
    <w:rPr>
      <w:sz w:val="18"/>
      <w:szCs w:val="18"/>
      <w:lang w:val="x-none"/>
    </w:rPr>
  </w:style>
  <w:style w:type="character" w:customStyle="1" w:styleId="FooterChar">
    <w:name w:val="Footer Char"/>
    <w:link w:val="Footer"/>
    <w:rsid w:val="00DB4019"/>
    <w:rPr>
      <w:sz w:val="18"/>
      <w:szCs w:val="18"/>
      <w:lang w:eastAsia="en-US"/>
    </w:rPr>
  </w:style>
  <w:style w:type="character" w:styleId="FollowedHyperlink">
    <w:name w:val="FollowedHyperlink"/>
    <w:rsid w:val="00DB4019"/>
    <w:rPr>
      <w:color w:val="800080"/>
      <w:u w:val="single"/>
    </w:rPr>
  </w:style>
  <w:style w:type="paragraph" w:customStyle="1" w:styleId="COL02author">
    <w:name w:val="COL02. author"/>
    <w:basedOn w:val="Normal"/>
    <w:rsid w:val="001466EF"/>
    <w:pPr>
      <w:widowControl w:val="0"/>
      <w:spacing w:line="480" w:lineRule="auto"/>
      <w:jc w:val="center"/>
    </w:pPr>
    <w:rPr>
      <w:kern w:val="2"/>
      <w:lang w:eastAsia="zh-CN"/>
    </w:rPr>
  </w:style>
  <w:style w:type="paragraph" w:customStyle="1" w:styleId="COL08section">
    <w:name w:val="COL08. section"/>
    <w:basedOn w:val="Normal"/>
    <w:rsid w:val="00C8073A"/>
    <w:pPr>
      <w:widowControl w:val="0"/>
      <w:spacing w:line="480" w:lineRule="auto"/>
    </w:pPr>
    <w:rPr>
      <w:b/>
      <w:bCs/>
      <w:kern w:val="2"/>
      <w:sz w:val="28"/>
      <w:lang w:eastAsia="zh-CN"/>
    </w:rPr>
  </w:style>
  <w:style w:type="paragraph" w:styleId="BodyText">
    <w:name w:val="Body Text"/>
    <w:basedOn w:val="Normal"/>
    <w:link w:val="BodyTextChar"/>
    <w:rsid w:val="00C8073A"/>
    <w:pPr>
      <w:widowControl w:val="0"/>
      <w:snapToGrid w:val="0"/>
      <w:jc w:val="both"/>
    </w:pPr>
    <w:rPr>
      <w:kern w:val="2"/>
      <w:sz w:val="18"/>
      <w:szCs w:val="18"/>
      <w:lang w:val="x-none" w:eastAsia="x-none"/>
    </w:rPr>
  </w:style>
  <w:style w:type="character" w:customStyle="1" w:styleId="BodyTextChar">
    <w:name w:val="Body Text Char"/>
    <w:link w:val="BodyText"/>
    <w:rsid w:val="00C8073A"/>
    <w:rPr>
      <w:rFonts w:eastAsia="SimSun"/>
      <w:kern w:val="2"/>
      <w:sz w:val="18"/>
      <w:szCs w:val="18"/>
    </w:rPr>
  </w:style>
  <w:style w:type="paragraph" w:customStyle="1" w:styleId="COL09sub-section">
    <w:name w:val="COL09. sub-section"/>
    <w:basedOn w:val="Normal"/>
    <w:rsid w:val="00901248"/>
    <w:pPr>
      <w:widowControl w:val="0"/>
      <w:spacing w:line="480" w:lineRule="auto"/>
    </w:pPr>
    <w:rPr>
      <w:b/>
      <w:bCs/>
      <w:kern w:val="2"/>
      <w:lang w:eastAsia="zh-CN"/>
    </w:rPr>
  </w:style>
  <w:style w:type="paragraph" w:customStyle="1" w:styleId="COL10text">
    <w:name w:val="COL10. text"/>
    <w:basedOn w:val="Normal"/>
    <w:rsid w:val="00901248"/>
    <w:pPr>
      <w:widowControl w:val="0"/>
      <w:spacing w:line="360" w:lineRule="auto"/>
      <w:ind w:firstLineChars="200" w:firstLine="480"/>
    </w:pPr>
    <w:rPr>
      <w:kern w:val="2"/>
      <w:lang w:eastAsia="zh-CN"/>
    </w:rPr>
  </w:style>
  <w:style w:type="paragraph" w:customStyle="1" w:styleId="COL13table">
    <w:name w:val="COL13. table"/>
    <w:basedOn w:val="COL10text"/>
    <w:rsid w:val="0097677F"/>
    <w:pPr>
      <w:ind w:firstLineChars="0" w:firstLine="0"/>
      <w:jc w:val="center"/>
    </w:pPr>
    <w:rPr>
      <w:b/>
      <w:bCs/>
    </w:rPr>
  </w:style>
  <w:style w:type="paragraph" w:customStyle="1" w:styleId="COL12Positionoffig">
    <w:name w:val="COL12. Position of fig"/>
    <w:basedOn w:val="Normal"/>
    <w:rsid w:val="0097677F"/>
    <w:pPr>
      <w:widowControl w:val="0"/>
      <w:jc w:val="both"/>
    </w:pPr>
    <w:rPr>
      <w:kern w:val="2"/>
      <w:sz w:val="21"/>
      <w:lang w:eastAsia="zh-CN"/>
    </w:rPr>
  </w:style>
  <w:style w:type="character" w:styleId="CommentReference">
    <w:name w:val="annotation reference"/>
    <w:rsid w:val="00852D22"/>
    <w:rPr>
      <w:sz w:val="21"/>
      <w:szCs w:val="21"/>
    </w:rPr>
  </w:style>
  <w:style w:type="paragraph" w:styleId="CommentText">
    <w:name w:val="annotation text"/>
    <w:basedOn w:val="Normal"/>
    <w:link w:val="CommentTextChar"/>
    <w:rsid w:val="00852D22"/>
  </w:style>
  <w:style w:type="character" w:customStyle="1" w:styleId="CommentTextChar">
    <w:name w:val="Comment Text Char"/>
    <w:link w:val="CommentText"/>
    <w:rsid w:val="00852D22"/>
    <w:rPr>
      <w:sz w:val="24"/>
      <w:szCs w:val="24"/>
      <w:lang w:eastAsia="en-US"/>
    </w:rPr>
  </w:style>
  <w:style w:type="paragraph" w:styleId="CommentSubject">
    <w:name w:val="annotation subject"/>
    <w:basedOn w:val="CommentText"/>
    <w:next w:val="CommentText"/>
    <w:link w:val="CommentSubjectChar"/>
    <w:rsid w:val="00852D22"/>
    <w:rPr>
      <w:b/>
      <w:bCs/>
    </w:rPr>
  </w:style>
  <w:style w:type="character" w:customStyle="1" w:styleId="CommentSubjectChar">
    <w:name w:val="Comment Subject Char"/>
    <w:link w:val="CommentSubject"/>
    <w:rsid w:val="00852D22"/>
    <w:rPr>
      <w:b/>
      <w:bCs/>
      <w:sz w:val="24"/>
      <w:szCs w:val="24"/>
      <w:lang w:eastAsia="en-US"/>
    </w:rPr>
  </w:style>
  <w:style w:type="paragraph" w:styleId="BalloonText">
    <w:name w:val="Balloon Text"/>
    <w:basedOn w:val="Normal"/>
    <w:link w:val="BalloonTextChar"/>
    <w:rsid w:val="00852D22"/>
    <w:rPr>
      <w:sz w:val="18"/>
      <w:szCs w:val="18"/>
    </w:rPr>
  </w:style>
  <w:style w:type="character" w:customStyle="1" w:styleId="BalloonTextChar">
    <w:name w:val="Balloon Text Char"/>
    <w:link w:val="BalloonText"/>
    <w:rsid w:val="00852D22"/>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03905">
      <w:bodyDiv w:val="1"/>
      <w:marLeft w:val="0"/>
      <w:marRight w:val="0"/>
      <w:marTop w:val="0"/>
      <w:marBottom w:val="0"/>
      <w:divBdr>
        <w:top w:val="none" w:sz="0" w:space="0" w:color="auto"/>
        <w:left w:val="none" w:sz="0" w:space="0" w:color="auto"/>
        <w:bottom w:val="none" w:sz="0" w:space="0" w:color="auto"/>
        <w:right w:val="none" w:sz="0" w:space="0" w:color="auto"/>
      </w:divBdr>
    </w:div>
    <w:div w:id="376399093">
      <w:bodyDiv w:val="1"/>
      <w:marLeft w:val="0"/>
      <w:marRight w:val="0"/>
      <w:marTop w:val="0"/>
      <w:marBottom w:val="0"/>
      <w:divBdr>
        <w:top w:val="none" w:sz="0" w:space="0" w:color="auto"/>
        <w:left w:val="none" w:sz="0" w:space="0" w:color="auto"/>
        <w:bottom w:val="none" w:sz="0" w:space="0" w:color="auto"/>
        <w:right w:val="none" w:sz="0" w:space="0" w:color="auto"/>
      </w:divBdr>
    </w:div>
    <w:div w:id="470904399">
      <w:bodyDiv w:val="1"/>
      <w:marLeft w:val="0"/>
      <w:marRight w:val="0"/>
      <w:marTop w:val="0"/>
      <w:marBottom w:val="0"/>
      <w:divBdr>
        <w:top w:val="none" w:sz="0" w:space="0" w:color="auto"/>
        <w:left w:val="none" w:sz="0" w:space="0" w:color="auto"/>
        <w:bottom w:val="none" w:sz="0" w:space="0" w:color="auto"/>
        <w:right w:val="none" w:sz="0" w:space="0" w:color="auto"/>
      </w:divBdr>
    </w:div>
    <w:div w:id="1549299241">
      <w:bodyDiv w:val="1"/>
      <w:marLeft w:val="0"/>
      <w:marRight w:val="0"/>
      <w:marTop w:val="0"/>
      <w:marBottom w:val="0"/>
      <w:divBdr>
        <w:top w:val="none" w:sz="0" w:space="0" w:color="auto"/>
        <w:left w:val="none" w:sz="0" w:space="0" w:color="auto"/>
        <w:bottom w:val="none" w:sz="0" w:space="0" w:color="auto"/>
        <w:right w:val="none" w:sz="0" w:space="0" w:color="auto"/>
      </w:divBdr>
    </w:div>
    <w:div w:id="2021925093">
      <w:bodyDiv w:val="1"/>
      <w:marLeft w:val="0"/>
      <w:marRight w:val="0"/>
      <w:marTop w:val="0"/>
      <w:marBottom w:val="0"/>
      <w:divBdr>
        <w:top w:val="none" w:sz="0" w:space="0" w:color="auto"/>
        <w:left w:val="none" w:sz="0" w:space="0" w:color="auto"/>
        <w:bottom w:val="none" w:sz="0" w:space="0" w:color="auto"/>
        <w:right w:val="none" w:sz="0" w:space="0" w:color="auto"/>
      </w:divBdr>
    </w:div>
  </w:divs>
  <w:encoding w:val="gb231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www.cambridge.org/core/journals/high-power-laser-science-and-engineering/information/instructions-contributors"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live.ece.utexas.edu/research/quali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manticscholar.org/paper/A-Circularly-Polarized-Optical-Dipole-Trap-and-in-Corwin/cdef20670555e8732aa1c24b613a01d57f9587db"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17/hpl.2019.36" TargetMode="External"/><Relationship Id="rId4" Type="http://schemas.openxmlformats.org/officeDocument/2006/relationships/webSettings" Target="webSettings.xml"/><Relationship Id="rId9" Type="http://schemas.openxmlformats.org/officeDocument/2006/relationships/hyperlink" Target="https://doi.org/10.1017/hpl.2019.36"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1\&#26032;&#21002;STYLE\HiPL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HiPLAST</Template>
  <TotalTime>0</TotalTime>
  <Pages>4</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OSA journals template (MSWORD)</vt:lpstr>
    </vt:vector>
  </TitlesOfParts>
  <Manager>OSA Publications Department</Manager>
  <Company>Optical Society of America</Company>
  <LinksUpToDate>false</LinksUpToDate>
  <CharactersWithSpaces>4840</CharactersWithSpaces>
  <SharedDoc>false</SharedDoc>
  <HLinks>
    <vt:vector size="30" baseType="variant">
      <vt:variant>
        <vt:i4>2424886</vt:i4>
      </vt:variant>
      <vt:variant>
        <vt:i4>15</vt:i4>
      </vt:variant>
      <vt:variant>
        <vt:i4>0</vt:i4>
      </vt:variant>
      <vt:variant>
        <vt:i4>5</vt:i4>
      </vt:variant>
      <vt:variant>
        <vt:lpwstr>https://www.cambridge.org/core/journals/high-power-laser-science-and-engineering/information/instructions-contributors</vt:lpwstr>
      </vt:variant>
      <vt:variant>
        <vt:lpwstr/>
      </vt:variant>
      <vt:variant>
        <vt:i4>8126578</vt:i4>
      </vt:variant>
      <vt:variant>
        <vt:i4>12</vt:i4>
      </vt:variant>
      <vt:variant>
        <vt:i4>0</vt:i4>
      </vt:variant>
      <vt:variant>
        <vt:i4>5</vt:i4>
      </vt:variant>
      <vt:variant>
        <vt:lpwstr>http://live.ece.utexas.edu/research/quality</vt:lpwstr>
      </vt:variant>
      <vt:variant>
        <vt:lpwstr/>
      </vt:variant>
      <vt:variant>
        <vt:i4>7864422</vt:i4>
      </vt:variant>
      <vt:variant>
        <vt:i4>9</vt:i4>
      </vt:variant>
      <vt:variant>
        <vt:i4>0</vt:i4>
      </vt:variant>
      <vt:variant>
        <vt:i4>5</vt:i4>
      </vt:variant>
      <vt:variant>
        <vt:lpwstr>https://www.semanticscholar.org/paper/A-Circularly-Polarized-Optical-Dipole-Trap-and-in-Corwin/cdef20670555e8732aa1c24b613a01d57f9587db</vt:lpwstr>
      </vt:variant>
      <vt:variant>
        <vt:lpwstr/>
      </vt:variant>
      <vt:variant>
        <vt:i4>7733364</vt:i4>
      </vt:variant>
      <vt:variant>
        <vt:i4>6</vt:i4>
      </vt:variant>
      <vt:variant>
        <vt:i4>0</vt:i4>
      </vt:variant>
      <vt:variant>
        <vt:i4>5</vt:i4>
      </vt:variant>
      <vt:variant>
        <vt:lpwstr>https://doi.org/10.1017/hpl.2019.36</vt:lpwstr>
      </vt:variant>
      <vt:variant>
        <vt:lpwstr/>
      </vt:variant>
      <vt:variant>
        <vt:i4>7733364</vt:i4>
      </vt:variant>
      <vt:variant>
        <vt:i4>3</vt:i4>
      </vt:variant>
      <vt:variant>
        <vt:i4>0</vt:i4>
      </vt:variant>
      <vt:variant>
        <vt:i4>5</vt:i4>
      </vt:variant>
      <vt:variant>
        <vt:lpwstr>https://doi.org/10.1017/hpl.2019.36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 journals template (MSWORD)</dc:title>
  <dc:subject>AO, JA, JB, OL</dc:subject>
  <dc:creator>hualiwei</dc:creator>
  <cp:keywords/>
  <dc:description>June 2001</dc:description>
  <cp:lastModifiedBy>Rebecca Siddall</cp:lastModifiedBy>
  <cp:revision>2</cp:revision>
  <cp:lastPrinted>1601-01-01T00:00:00Z</cp:lastPrinted>
  <dcterms:created xsi:type="dcterms:W3CDTF">2024-02-19T14:02:00Z</dcterms:created>
  <dcterms:modified xsi:type="dcterms:W3CDTF">2024-02-19T14:02:00Z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Citation Style_1">
    <vt:lpwstr>American Psychological Association</vt:lpwstr>
  </property>
</Properties>
</file>